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31A6C" w14:textId="21B2CBDD" w:rsidR="008A54AD" w:rsidRDefault="009855DC" w:rsidP="008A54AD">
      <w:pPr>
        <w:pStyle w:val="Default"/>
        <w:rPr>
          <w:b/>
          <w:bCs/>
          <w:i/>
          <w:iCs/>
          <w:color w:val="000080"/>
          <w:sz w:val="44"/>
          <w:szCs w:val="44"/>
        </w:rPr>
      </w:pPr>
      <w:r>
        <w:rPr>
          <w:b/>
          <w:bCs/>
          <w:i/>
          <w:iCs/>
          <w:noProof/>
          <w:color w:val="000080"/>
          <w:sz w:val="44"/>
          <w:szCs w:val="44"/>
        </w:rPr>
        <w:drawing>
          <wp:inline distT="0" distB="0" distL="0" distR="0" wp14:anchorId="66106EA0" wp14:editId="01A18432">
            <wp:extent cx="5400040" cy="793750"/>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793750"/>
                    </a:xfrm>
                    <a:prstGeom prst="rect">
                      <a:avLst/>
                    </a:prstGeom>
                    <a:noFill/>
                    <a:ln>
                      <a:noFill/>
                    </a:ln>
                  </pic:spPr>
                </pic:pic>
              </a:graphicData>
            </a:graphic>
          </wp:inline>
        </w:drawing>
      </w:r>
    </w:p>
    <w:p w14:paraId="52CF719D" w14:textId="7B46634E" w:rsidR="00923BE1" w:rsidRDefault="00923BE1" w:rsidP="008A54AD">
      <w:pPr>
        <w:pStyle w:val="Default"/>
        <w:rPr>
          <w:b/>
          <w:bCs/>
          <w:i/>
          <w:iCs/>
          <w:color w:val="000080"/>
          <w:sz w:val="44"/>
          <w:szCs w:val="44"/>
        </w:rPr>
      </w:pPr>
    </w:p>
    <w:p w14:paraId="565CAE48" w14:textId="3C96DF3E" w:rsidR="00923BE1" w:rsidRDefault="00923BE1" w:rsidP="008A54AD">
      <w:pPr>
        <w:pStyle w:val="Default"/>
        <w:rPr>
          <w:b/>
          <w:bCs/>
          <w:i/>
          <w:iCs/>
          <w:color w:val="000080"/>
          <w:sz w:val="44"/>
          <w:szCs w:val="44"/>
        </w:rPr>
      </w:pPr>
    </w:p>
    <w:p w14:paraId="02FF1443" w14:textId="7BCF9FF9" w:rsidR="00923BE1" w:rsidRDefault="00923BE1" w:rsidP="008A54AD">
      <w:pPr>
        <w:pStyle w:val="Default"/>
        <w:rPr>
          <w:b/>
          <w:bCs/>
          <w:i/>
          <w:iCs/>
          <w:color w:val="000080"/>
          <w:sz w:val="44"/>
          <w:szCs w:val="44"/>
        </w:rPr>
      </w:pPr>
    </w:p>
    <w:p w14:paraId="6739190D" w14:textId="77777777" w:rsidR="00923BE1" w:rsidRPr="00923BE1" w:rsidRDefault="00923BE1" w:rsidP="008A54AD">
      <w:pPr>
        <w:pStyle w:val="Default"/>
        <w:rPr>
          <w:b/>
          <w:bCs/>
          <w:i/>
          <w:iCs/>
          <w:color w:val="000080"/>
          <w:sz w:val="44"/>
          <w:szCs w:val="44"/>
        </w:rPr>
      </w:pPr>
    </w:p>
    <w:p w14:paraId="452979CD" w14:textId="15D89484" w:rsidR="008A54AD" w:rsidRPr="008A54AD" w:rsidRDefault="008A54AD" w:rsidP="008A54AD">
      <w:pPr>
        <w:pStyle w:val="Default"/>
        <w:jc w:val="center"/>
        <w:rPr>
          <w:color w:val="000080"/>
          <w:sz w:val="44"/>
          <w:szCs w:val="44"/>
        </w:rPr>
      </w:pPr>
      <w:r w:rsidRPr="008A54AD">
        <w:rPr>
          <w:b/>
          <w:bCs/>
          <w:i/>
          <w:iCs/>
          <w:color w:val="000080"/>
          <w:sz w:val="44"/>
          <w:szCs w:val="44"/>
        </w:rPr>
        <w:t>Modello di Organizzazione, Gestione e Controllo ai sensi del Decreto Legislativo 231/01</w:t>
      </w:r>
    </w:p>
    <w:p w14:paraId="42031F0B" w14:textId="77777777" w:rsidR="008A54AD" w:rsidRPr="008A54AD" w:rsidRDefault="008A54AD" w:rsidP="008A54AD">
      <w:pPr>
        <w:pStyle w:val="Default"/>
        <w:rPr>
          <w:b/>
          <w:bCs/>
          <w:i/>
          <w:iCs/>
          <w:color w:val="000080"/>
          <w:sz w:val="44"/>
          <w:szCs w:val="44"/>
        </w:rPr>
      </w:pPr>
    </w:p>
    <w:p w14:paraId="5BCF0453" w14:textId="1C91011E" w:rsidR="008A54AD" w:rsidRPr="008A54AD" w:rsidRDefault="008A54AD" w:rsidP="008A54AD">
      <w:pPr>
        <w:pStyle w:val="Default"/>
        <w:rPr>
          <w:b/>
          <w:bCs/>
          <w:i/>
          <w:iCs/>
          <w:color w:val="000080"/>
          <w:sz w:val="44"/>
          <w:szCs w:val="44"/>
        </w:rPr>
      </w:pPr>
    </w:p>
    <w:p w14:paraId="01E4AEFF" w14:textId="77777777" w:rsidR="008A54AD" w:rsidRPr="008A54AD" w:rsidRDefault="008A54AD" w:rsidP="008A54AD">
      <w:pPr>
        <w:pStyle w:val="Default"/>
        <w:rPr>
          <w:b/>
          <w:bCs/>
          <w:i/>
          <w:iCs/>
          <w:color w:val="000080"/>
          <w:sz w:val="44"/>
          <w:szCs w:val="44"/>
        </w:rPr>
      </w:pPr>
    </w:p>
    <w:p w14:paraId="468368BC" w14:textId="2FE5C3B0" w:rsidR="008A54AD" w:rsidRPr="008A54AD" w:rsidRDefault="008A54AD" w:rsidP="008A54AD">
      <w:pPr>
        <w:pStyle w:val="Default"/>
        <w:jc w:val="center"/>
        <w:rPr>
          <w:b/>
          <w:bCs/>
          <w:i/>
          <w:iCs/>
          <w:color w:val="000080"/>
          <w:sz w:val="44"/>
          <w:szCs w:val="44"/>
        </w:rPr>
      </w:pPr>
      <w:r w:rsidRPr="008A54AD">
        <w:rPr>
          <w:b/>
          <w:bCs/>
          <w:i/>
          <w:iCs/>
          <w:color w:val="000080"/>
          <w:sz w:val="44"/>
          <w:szCs w:val="44"/>
        </w:rPr>
        <w:t>Parte Generale</w:t>
      </w:r>
    </w:p>
    <w:p w14:paraId="0AF9CD8F" w14:textId="77777777" w:rsidR="008A54AD" w:rsidRDefault="008A54AD" w:rsidP="008A54AD">
      <w:pPr>
        <w:pStyle w:val="Default"/>
        <w:rPr>
          <w:b/>
          <w:bCs/>
          <w:i/>
          <w:iCs/>
          <w:color w:val="000080"/>
          <w:sz w:val="40"/>
          <w:szCs w:val="40"/>
        </w:rPr>
      </w:pPr>
    </w:p>
    <w:p w14:paraId="3A94FB47" w14:textId="33F7773D" w:rsidR="008A54AD" w:rsidRPr="00C31E55" w:rsidRDefault="00C31E55" w:rsidP="00C31E55">
      <w:pPr>
        <w:pStyle w:val="Default"/>
        <w:jc w:val="center"/>
        <w:rPr>
          <w:b/>
          <w:bCs/>
          <w:i/>
          <w:iCs/>
          <w:color w:val="000080"/>
          <w:sz w:val="32"/>
          <w:szCs w:val="32"/>
        </w:rPr>
      </w:pPr>
      <w:r w:rsidRPr="00C31E55">
        <w:rPr>
          <w:b/>
          <w:bCs/>
          <w:i/>
          <w:iCs/>
          <w:color w:val="000080"/>
          <w:sz w:val="32"/>
          <w:szCs w:val="32"/>
        </w:rPr>
        <w:t xml:space="preserve">Approvato dal Consiglio di Amministrazione il </w:t>
      </w:r>
      <w:r w:rsidR="000E5A9E">
        <w:rPr>
          <w:b/>
          <w:bCs/>
          <w:i/>
          <w:iCs/>
          <w:color w:val="000080"/>
          <w:sz w:val="32"/>
          <w:szCs w:val="32"/>
        </w:rPr>
        <w:t xml:space="preserve">30 </w:t>
      </w:r>
      <w:r w:rsidR="00290AFF">
        <w:rPr>
          <w:b/>
          <w:bCs/>
          <w:i/>
          <w:iCs/>
          <w:color w:val="000080"/>
          <w:sz w:val="32"/>
          <w:szCs w:val="32"/>
        </w:rPr>
        <w:t xml:space="preserve">Marzo </w:t>
      </w:r>
      <w:r w:rsidRPr="00C31E55">
        <w:rPr>
          <w:b/>
          <w:bCs/>
          <w:i/>
          <w:iCs/>
          <w:color w:val="000080"/>
          <w:sz w:val="32"/>
          <w:szCs w:val="32"/>
        </w:rPr>
        <w:t>2</w:t>
      </w:r>
      <w:r w:rsidR="00B7088C">
        <w:rPr>
          <w:b/>
          <w:bCs/>
          <w:i/>
          <w:iCs/>
          <w:color w:val="000080"/>
          <w:sz w:val="32"/>
          <w:szCs w:val="32"/>
        </w:rPr>
        <w:t>023</w:t>
      </w:r>
    </w:p>
    <w:p w14:paraId="01292D95" w14:textId="73FD3D40" w:rsidR="00581EEB" w:rsidRDefault="00581EEB" w:rsidP="00581EEB">
      <w:pPr>
        <w:pStyle w:val="Default"/>
        <w:rPr>
          <w:color w:val="auto"/>
        </w:rPr>
      </w:pPr>
    </w:p>
    <w:p w14:paraId="096FAEC6" w14:textId="13699E71" w:rsidR="00581EEB" w:rsidRDefault="00581EEB">
      <w:pPr>
        <w:rPr>
          <w:rFonts w:ascii="Times New Roman" w:hAnsi="Times New Roman" w:cs="Times New Roman"/>
          <w:sz w:val="24"/>
          <w:szCs w:val="24"/>
        </w:rPr>
      </w:pPr>
      <w:r>
        <w:br w:type="page"/>
      </w:r>
    </w:p>
    <w:p w14:paraId="55F012A4" w14:textId="77777777" w:rsidR="00581EEB" w:rsidRDefault="00581EEB" w:rsidP="008A54AD">
      <w:pPr>
        <w:pStyle w:val="Default"/>
        <w:rPr>
          <w:color w:val="auto"/>
        </w:rPr>
      </w:pPr>
    </w:p>
    <w:p w14:paraId="5523BF8D" w14:textId="77777777" w:rsidR="0009113C" w:rsidRPr="00581EEB" w:rsidRDefault="0009113C" w:rsidP="0009113C">
      <w:pPr>
        <w:pStyle w:val="Default"/>
        <w:jc w:val="center"/>
        <w:rPr>
          <w:color w:val="000080"/>
          <w:sz w:val="36"/>
          <w:szCs w:val="36"/>
        </w:rPr>
      </w:pPr>
      <w:r>
        <w:rPr>
          <w:color w:val="000080"/>
          <w:sz w:val="36"/>
          <w:szCs w:val="36"/>
        </w:rPr>
        <w:t>Sommario</w:t>
      </w:r>
    </w:p>
    <w:p w14:paraId="57787570" w14:textId="77777777" w:rsidR="0009113C" w:rsidRDefault="0009113C" w:rsidP="0009113C">
      <w:pPr>
        <w:pStyle w:val="Default"/>
        <w:rPr>
          <w:color w:val="auto"/>
        </w:rPr>
      </w:pPr>
    </w:p>
    <w:p w14:paraId="36C37A03" w14:textId="0B907547" w:rsidR="00ED6655" w:rsidRPr="00ED6655" w:rsidRDefault="0009113C">
      <w:pPr>
        <w:pStyle w:val="Sommario1"/>
        <w:tabs>
          <w:tab w:val="left" w:pos="440"/>
          <w:tab w:val="right" w:leader="dot" w:pos="8494"/>
        </w:tabs>
        <w:rPr>
          <w:rFonts w:ascii="Times New Roman" w:eastAsiaTheme="minorEastAsia" w:hAnsi="Times New Roman" w:cs="Times New Roman"/>
          <w:noProof/>
          <w:sz w:val="24"/>
          <w:szCs w:val="24"/>
          <w:lang w:eastAsia="it-IT"/>
        </w:rPr>
      </w:pPr>
      <w:r w:rsidRPr="00ED6655">
        <w:rPr>
          <w:rFonts w:ascii="Times New Roman" w:hAnsi="Times New Roman" w:cs="Times New Roman"/>
          <w:sz w:val="24"/>
          <w:szCs w:val="24"/>
        </w:rPr>
        <w:fldChar w:fldCharType="begin"/>
      </w:r>
      <w:r w:rsidRPr="00ED6655">
        <w:rPr>
          <w:rFonts w:ascii="Times New Roman" w:hAnsi="Times New Roman" w:cs="Times New Roman"/>
          <w:sz w:val="24"/>
          <w:szCs w:val="24"/>
        </w:rPr>
        <w:instrText xml:space="preserve"> TOC \o "1-3" \h \z \u </w:instrText>
      </w:r>
      <w:r w:rsidRPr="00ED6655">
        <w:rPr>
          <w:rFonts w:ascii="Times New Roman" w:hAnsi="Times New Roman" w:cs="Times New Roman"/>
          <w:sz w:val="24"/>
          <w:szCs w:val="24"/>
        </w:rPr>
        <w:fldChar w:fldCharType="separate"/>
      </w:r>
      <w:hyperlink w:anchor="_Toc116232082" w:history="1">
        <w:r w:rsidR="00ED6655" w:rsidRPr="00ED6655">
          <w:rPr>
            <w:rStyle w:val="Collegamentoipertestuale"/>
            <w:rFonts w:ascii="Times New Roman" w:hAnsi="Times New Roman" w:cs="Times New Roman"/>
            <w:noProof/>
            <w:sz w:val="24"/>
            <w:szCs w:val="24"/>
          </w:rPr>
          <w:t>1.</w:t>
        </w:r>
        <w:r w:rsidR="00ED6655" w:rsidRPr="00ED6655">
          <w:rPr>
            <w:rFonts w:ascii="Times New Roman" w:eastAsiaTheme="minorEastAsia" w:hAnsi="Times New Roman" w:cs="Times New Roman"/>
            <w:noProof/>
            <w:sz w:val="24"/>
            <w:szCs w:val="24"/>
            <w:lang w:eastAsia="it-IT"/>
          </w:rPr>
          <w:tab/>
        </w:r>
        <w:r w:rsidR="00ED6655" w:rsidRPr="00ED6655">
          <w:rPr>
            <w:rStyle w:val="Collegamentoipertestuale"/>
            <w:rFonts w:ascii="Times New Roman" w:hAnsi="Times New Roman" w:cs="Times New Roman"/>
            <w:noProof/>
            <w:sz w:val="24"/>
            <w:szCs w:val="24"/>
          </w:rPr>
          <w:t>Definizioni</w:t>
        </w:r>
        <w:r w:rsidR="00ED6655" w:rsidRPr="00ED6655">
          <w:rPr>
            <w:rFonts w:ascii="Times New Roman" w:hAnsi="Times New Roman" w:cs="Times New Roman"/>
            <w:noProof/>
            <w:webHidden/>
            <w:sz w:val="24"/>
            <w:szCs w:val="24"/>
          </w:rPr>
          <w:tab/>
        </w:r>
        <w:r w:rsidR="00ED6655" w:rsidRPr="00ED6655">
          <w:rPr>
            <w:rFonts w:ascii="Times New Roman" w:hAnsi="Times New Roman" w:cs="Times New Roman"/>
            <w:noProof/>
            <w:webHidden/>
            <w:sz w:val="24"/>
            <w:szCs w:val="24"/>
          </w:rPr>
          <w:fldChar w:fldCharType="begin"/>
        </w:r>
        <w:r w:rsidR="00ED6655" w:rsidRPr="00ED6655">
          <w:rPr>
            <w:rFonts w:ascii="Times New Roman" w:hAnsi="Times New Roman" w:cs="Times New Roman"/>
            <w:noProof/>
            <w:webHidden/>
            <w:sz w:val="24"/>
            <w:szCs w:val="24"/>
          </w:rPr>
          <w:instrText xml:space="preserve"> PAGEREF _Toc116232082 \h </w:instrText>
        </w:r>
        <w:r w:rsidR="00ED6655" w:rsidRPr="00ED6655">
          <w:rPr>
            <w:rFonts w:ascii="Times New Roman" w:hAnsi="Times New Roman" w:cs="Times New Roman"/>
            <w:noProof/>
            <w:webHidden/>
            <w:sz w:val="24"/>
            <w:szCs w:val="24"/>
          </w:rPr>
        </w:r>
        <w:r w:rsidR="00ED6655" w:rsidRPr="00ED6655">
          <w:rPr>
            <w:rFonts w:ascii="Times New Roman" w:hAnsi="Times New Roman" w:cs="Times New Roman"/>
            <w:noProof/>
            <w:webHidden/>
            <w:sz w:val="24"/>
            <w:szCs w:val="24"/>
          </w:rPr>
          <w:fldChar w:fldCharType="separate"/>
        </w:r>
        <w:r w:rsidR="001F204C">
          <w:rPr>
            <w:rFonts w:ascii="Times New Roman" w:hAnsi="Times New Roman" w:cs="Times New Roman"/>
            <w:noProof/>
            <w:webHidden/>
            <w:sz w:val="24"/>
            <w:szCs w:val="24"/>
          </w:rPr>
          <w:t>3</w:t>
        </w:r>
        <w:r w:rsidR="00ED6655" w:rsidRPr="00ED6655">
          <w:rPr>
            <w:rFonts w:ascii="Times New Roman" w:hAnsi="Times New Roman" w:cs="Times New Roman"/>
            <w:noProof/>
            <w:webHidden/>
            <w:sz w:val="24"/>
            <w:szCs w:val="24"/>
          </w:rPr>
          <w:fldChar w:fldCharType="end"/>
        </w:r>
      </w:hyperlink>
    </w:p>
    <w:p w14:paraId="042CA2C1" w14:textId="263F4725" w:rsidR="00ED6655" w:rsidRPr="00ED6655" w:rsidRDefault="001F204C">
      <w:pPr>
        <w:pStyle w:val="Sommario1"/>
        <w:tabs>
          <w:tab w:val="left" w:pos="440"/>
          <w:tab w:val="right" w:leader="dot" w:pos="8494"/>
        </w:tabs>
        <w:rPr>
          <w:rFonts w:ascii="Times New Roman" w:eastAsiaTheme="minorEastAsia" w:hAnsi="Times New Roman" w:cs="Times New Roman"/>
          <w:noProof/>
          <w:sz w:val="24"/>
          <w:szCs w:val="24"/>
          <w:lang w:eastAsia="it-IT"/>
        </w:rPr>
      </w:pPr>
      <w:hyperlink w:anchor="_Toc116232083" w:history="1">
        <w:r w:rsidR="00ED6655" w:rsidRPr="00ED6655">
          <w:rPr>
            <w:rStyle w:val="Collegamentoipertestuale"/>
            <w:rFonts w:ascii="Times New Roman" w:hAnsi="Times New Roman" w:cs="Times New Roman"/>
            <w:noProof/>
            <w:sz w:val="24"/>
            <w:szCs w:val="24"/>
          </w:rPr>
          <w:t>2.</w:t>
        </w:r>
        <w:r w:rsidR="00ED6655" w:rsidRPr="00ED6655">
          <w:rPr>
            <w:rFonts w:ascii="Times New Roman" w:eastAsiaTheme="minorEastAsia" w:hAnsi="Times New Roman" w:cs="Times New Roman"/>
            <w:noProof/>
            <w:sz w:val="24"/>
            <w:szCs w:val="24"/>
            <w:lang w:eastAsia="it-IT"/>
          </w:rPr>
          <w:tab/>
        </w:r>
        <w:r w:rsidR="00ED6655" w:rsidRPr="00ED6655">
          <w:rPr>
            <w:rStyle w:val="Collegamentoipertestuale"/>
            <w:rFonts w:ascii="Times New Roman" w:hAnsi="Times New Roman" w:cs="Times New Roman"/>
            <w:noProof/>
            <w:sz w:val="24"/>
            <w:szCs w:val="24"/>
          </w:rPr>
          <w:t>Il Decreto Legislativo n. 231/2001</w:t>
        </w:r>
        <w:r w:rsidR="00ED6655" w:rsidRPr="00ED6655">
          <w:rPr>
            <w:rFonts w:ascii="Times New Roman" w:hAnsi="Times New Roman" w:cs="Times New Roman"/>
            <w:noProof/>
            <w:webHidden/>
            <w:sz w:val="24"/>
            <w:szCs w:val="24"/>
          </w:rPr>
          <w:tab/>
        </w:r>
        <w:r w:rsidR="00ED6655" w:rsidRPr="00ED6655">
          <w:rPr>
            <w:rFonts w:ascii="Times New Roman" w:hAnsi="Times New Roman" w:cs="Times New Roman"/>
            <w:noProof/>
            <w:webHidden/>
            <w:sz w:val="24"/>
            <w:szCs w:val="24"/>
          </w:rPr>
          <w:fldChar w:fldCharType="begin"/>
        </w:r>
        <w:r w:rsidR="00ED6655" w:rsidRPr="00ED6655">
          <w:rPr>
            <w:rFonts w:ascii="Times New Roman" w:hAnsi="Times New Roman" w:cs="Times New Roman"/>
            <w:noProof/>
            <w:webHidden/>
            <w:sz w:val="24"/>
            <w:szCs w:val="24"/>
          </w:rPr>
          <w:instrText xml:space="preserve"> PAGEREF _Toc116232083 \h </w:instrText>
        </w:r>
        <w:r w:rsidR="00ED6655" w:rsidRPr="00ED6655">
          <w:rPr>
            <w:rFonts w:ascii="Times New Roman" w:hAnsi="Times New Roman" w:cs="Times New Roman"/>
            <w:noProof/>
            <w:webHidden/>
            <w:sz w:val="24"/>
            <w:szCs w:val="24"/>
          </w:rPr>
        </w:r>
        <w:r w:rsidR="00ED6655" w:rsidRPr="00ED665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00ED6655" w:rsidRPr="00ED6655">
          <w:rPr>
            <w:rFonts w:ascii="Times New Roman" w:hAnsi="Times New Roman" w:cs="Times New Roman"/>
            <w:noProof/>
            <w:webHidden/>
            <w:sz w:val="24"/>
            <w:szCs w:val="24"/>
          </w:rPr>
          <w:fldChar w:fldCharType="end"/>
        </w:r>
      </w:hyperlink>
    </w:p>
    <w:p w14:paraId="3F6C7B8A" w14:textId="5FC7BAE7" w:rsidR="00ED6655" w:rsidRPr="00ED6655" w:rsidRDefault="001F204C">
      <w:pPr>
        <w:pStyle w:val="Sommario2"/>
        <w:tabs>
          <w:tab w:val="left" w:pos="880"/>
          <w:tab w:val="right" w:leader="dot" w:pos="8494"/>
        </w:tabs>
        <w:rPr>
          <w:rFonts w:ascii="Times New Roman" w:eastAsiaTheme="minorEastAsia" w:hAnsi="Times New Roman" w:cs="Times New Roman"/>
          <w:noProof/>
          <w:sz w:val="24"/>
          <w:szCs w:val="24"/>
          <w:lang w:eastAsia="it-IT"/>
        </w:rPr>
      </w:pPr>
      <w:hyperlink w:anchor="_Toc116232084" w:history="1">
        <w:r w:rsidR="00ED6655" w:rsidRPr="00ED6655">
          <w:rPr>
            <w:rStyle w:val="Collegamentoipertestuale"/>
            <w:rFonts w:ascii="Times New Roman" w:hAnsi="Times New Roman" w:cs="Times New Roman"/>
            <w:noProof/>
            <w:sz w:val="24"/>
            <w:szCs w:val="24"/>
          </w:rPr>
          <w:t>2.1.</w:t>
        </w:r>
        <w:r w:rsidR="00ED6655" w:rsidRPr="00ED6655">
          <w:rPr>
            <w:rFonts w:ascii="Times New Roman" w:eastAsiaTheme="minorEastAsia" w:hAnsi="Times New Roman" w:cs="Times New Roman"/>
            <w:noProof/>
            <w:sz w:val="24"/>
            <w:szCs w:val="24"/>
            <w:lang w:eastAsia="it-IT"/>
          </w:rPr>
          <w:tab/>
        </w:r>
        <w:r w:rsidR="00ED6655" w:rsidRPr="00ED6655">
          <w:rPr>
            <w:rStyle w:val="Collegamentoipertestuale"/>
            <w:rFonts w:ascii="Times New Roman" w:hAnsi="Times New Roman" w:cs="Times New Roman"/>
            <w:noProof/>
            <w:sz w:val="24"/>
            <w:szCs w:val="24"/>
          </w:rPr>
          <w:t>Le Linee Guida di Confindustria</w:t>
        </w:r>
        <w:r w:rsidR="00ED6655" w:rsidRPr="00ED6655">
          <w:rPr>
            <w:rFonts w:ascii="Times New Roman" w:hAnsi="Times New Roman" w:cs="Times New Roman"/>
            <w:noProof/>
            <w:webHidden/>
            <w:sz w:val="24"/>
            <w:szCs w:val="24"/>
          </w:rPr>
          <w:tab/>
        </w:r>
        <w:r w:rsidR="00ED6655" w:rsidRPr="00ED6655">
          <w:rPr>
            <w:rFonts w:ascii="Times New Roman" w:hAnsi="Times New Roman" w:cs="Times New Roman"/>
            <w:noProof/>
            <w:webHidden/>
            <w:sz w:val="24"/>
            <w:szCs w:val="24"/>
          </w:rPr>
          <w:fldChar w:fldCharType="begin"/>
        </w:r>
        <w:r w:rsidR="00ED6655" w:rsidRPr="00ED6655">
          <w:rPr>
            <w:rFonts w:ascii="Times New Roman" w:hAnsi="Times New Roman" w:cs="Times New Roman"/>
            <w:noProof/>
            <w:webHidden/>
            <w:sz w:val="24"/>
            <w:szCs w:val="24"/>
          </w:rPr>
          <w:instrText xml:space="preserve"> PAGEREF _Toc116232084 \h </w:instrText>
        </w:r>
        <w:r w:rsidR="00ED6655" w:rsidRPr="00ED6655">
          <w:rPr>
            <w:rFonts w:ascii="Times New Roman" w:hAnsi="Times New Roman" w:cs="Times New Roman"/>
            <w:noProof/>
            <w:webHidden/>
            <w:sz w:val="24"/>
            <w:szCs w:val="24"/>
          </w:rPr>
        </w:r>
        <w:r w:rsidR="00ED6655" w:rsidRPr="00ED665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00ED6655" w:rsidRPr="00ED6655">
          <w:rPr>
            <w:rFonts w:ascii="Times New Roman" w:hAnsi="Times New Roman" w:cs="Times New Roman"/>
            <w:noProof/>
            <w:webHidden/>
            <w:sz w:val="24"/>
            <w:szCs w:val="24"/>
          </w:rPr>
          <w:fldChar w:fldCharType="end"/>
        </w:r>
      </w:hyperlink>
    </w:p>
    <w:p w14:paraId="3FCC242A" w14:textId="75B96332" w:rsidR="00ED6655" w:rsidRPr="00ED6655" w:rsidRDefault="001F204C">
      <w:pPr>
        <w:pStyle w:val="Sommario2"/>
        <w:tabs>
          <w:tab w:val="left" w:pos="880"/>
          <w:tab w:val="right" w:leader="dot" w:pos="8494"/>
        </w:tabs>
        <w:rPr>
          <w:rFonts w:ascii="Times New Roman" w:eastAsiaTheme="minorEastAsia" w:hAnsi="Times New Roman" w:cs="Times New Roman"/>
          <w:noProof/>
          <w:sz w:val="24"/>
          <w:szCs w:val="24"/>
          <w:lang w:eastAsia="it-IT"/>
        </w:rPr>
      </w:pPr>
      <w:hyperlink w:anchor="_Toc116232085" w:history="1">
        <w:r w:rsidR="00ED6655" w:rsidRPr="00ED6655">
          <w:rPr>
            <w:rStyle w:val="Collegamentoipertestuale"/>
            <w:rFonts w:ascii="Times New Roman" w:hAnsi="Times New Roman" w:cs="Times New Roman"/>
            <w:noProof/>
            <w:sz w:val="24"/>
            <w:szCs w:val="24"/>
          </w:rPr>
          <w:t>2.2.</w:t>
        </w:r>
        <w:r w:rsidR="00ED6655" w:rsidRPr="00ED6655">
          <w:rPr>
            <w:rFonts w:ascii="Times New Roman" w:eastAsiaTheme="minorEastAsia" w:hAnsi="Times New Roman" w:cs="Times New Roman"/>
            <w:noProof/>
            <w:sz w:val="24"/>
            <w:szCs w:val="24"/>
            <w:lang w:eastAsia="it-IT"/>
          </w:rPr>
          <w:tab/>
        </w:r>
        <w:r w:rsidR="00ED6655" w:rsidRPr="00ED6655">
          <w:rPr>
            <w:rStyle w:val="Collegamentoipertestuale"/>
            <w:rFonts w:ascii="Times New Roman" w:hAnsi="Times New Roman" w:cs="Times New Roman"/>
            <w:noProof/>
            <w:sz w:val="24"/>
            <w:szCs w:val="24"/>
          </w:rPr>
          <w:t xml:space="preserve">I </w:t>
        </w:r>
        <w:r w:rsidR="00ED6655" w:rsidRPr="00ED6655">
          <w:rPr>
            <w:rStyle w:val="Collegamentoipertestuale"/>
            <w:rFonts w:ascii="Times New Roman" w:hAnsi="Times New Roman" w:cs="Times New Roman"/>
            <w:smallCaps/>
            <w:noProof/>
            <w:sz w:val="24"/>
            <w:szCs w:val="24"/>
          </w:rPr>
          <w:t>Destinatari</w:t>
        </w:r>
        <w:r w:rsidR="00ED6655" w:rsidRPr="00ED6655">
          <w:rPr>
            <w:rStyle w:val="Collegamentoipertestuale"/>
            <w:rFonts w:ascii="Times New Roman" w:hAnsi="Times New Roman" w:cs="Times New Roman"/>
            <w:noProof/>
            <w:sz w:val="24"/>
            <w:szCs w:val="24"/>
          </w:rPr>
          <w:t xml:space="preserve"> del </w:t>
        </w:r>
        <w:r w:rsidR="00ED6655" w:rsidRPr="00ED6655">
          <w:rPr>
            <w:rStyle w:val="Collegamentoipertestuale"/>
            <w:rFonts w:ascii="Times New Roman" w:hAnsi="Times New Roman" w:cs="Times New Roman"/>
            <w:smallCaps/>
            <w:noProof/>
            <w:sz w:val="24"/>
            <w:szCs w:val="24"/>
          </w:rPr>
          <w:t>Modello</w:t>
        </w:r>
        <w:r w:rsidR="00ED6655" w:rsidRPr="00ED6655">
          <w:rPr>
            <w:rFonts w:ascii="Times New Roman" w:hAnsi="Times New Roman" w:cs="Times New Roman"/>
            <w:noProof/>
            <w:webHidden/>
            <w:sz w:val="24"/>
            <w:szCs w:val="24"/>
          </w:rPr>
          <w:tab/>
        </w:r>
        <w:r w:rsidR="00ED6655" w:rsidRPr="00ED6655">
          <w:rPr>
            <w:rFonts w:ascii="Times New Roman" w:hAnsi="Times New Roman" w:cs="Times New Roman"/>
            <w:noProof/>
            <w:webHidden/>
            <w:sz w:val="24"/>
            <w:szCs w:val="24"/>
          </w:rPr>
          <w:fldChar w:fldCharType="begin"/>
        </w:r>
        <w:r w:rsidR="00ED6655" w:rsidRPr="00ED6655">
          <w:rPr>
            <w:rFonts w:ascii="Times New Roman" w:hAnsi="Times New Roman" w:cs="Times New Roman"/>
            <w:noProof/>
            <w:webHidden/>
            <w:sz w:val="24"/>
            <w:szCs w:val="24"/>
          </w:rPr>
          <w:instrText xml:space="preserve"> PAGEREF _Toc116232085 \h </w:instrText>
        </w:r>
        <w:r w:rsidR="00ED6655" w:rsidRPr="00ED6655">
          <w:rPr>
            <w:rFonts w:ascii="Times New Roman" w:hAnsi="Times New Roman" w:cs="Times New Roman"/>
            <w:noProof/>
            <w:webHidden/>
            <w:sz w:val="24"/>
            <w:szCs w:val="24"/>
          </w:rPr>
        </w:r>
        <w:r w:rsidR="00ED6655" w:rsidRPr="00ED665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00ED6655" w:rsidRPr="00ED6655">
          <w:rPr>
            <w:rFonts w:ascii="Times New Roman" w:hAnsi="Times New Roman" w:cs="Times New Roman"/>
            <w:noProof/>
            <w:webHidden/>
            <w:sz w:val="24"/>
            <w:szCs w:val="24"/>
          </w:rPr>
          <w:fldChar w:fldCharType="end"/>
        </w:r>
      </w:hyperlink>
    </w:p>
    <w:p w14:paraId="15944098" w14:textId="262B65CB" w:rsidR="00ED6655" w:rsidRPr="00ED6655" w:rsidRDefault="001F204C">
      <w:pPr>
        <w:pStyle w:val="Sommario1"/>
        <w:tabs>
          <w:tab w:val="left" w:pos="440"/>
          <w:tab w:val="right" w:leader="dot" w:pos="8494"/>
        </w:tabs>
        <w:rPr>
          <w:rFonts w:ascii="Times New Roman" w:eastAsiaTheme="minorEastAsia" w:hAnsi="Times New Roman" w:cs="Times New Roman"/>
          <w:noProof/>
          <w:sz w:val="24"/>
          <w:szCs w:val="24"/>
          <w:lang w:eastAsia="it-IT"/>
        </w:rPr>
      </w:pPr>
      <w:hyperlink w:anchor="_Toc116232086" w:history="1">
        <w:r w:rsidR="00ED6655" w:rsidRPr="00ED6655">
          <w:rPr>
            <w:rStyle w:val="Collegamentoipertestuale"/>
            <w:rFonts w:ascii="Times New Roman" w:hAnsi="Times New Roman" w:cs="Times New Roman"/>
            <w:noProof/>
            <w:sz w:val="24"/>
            <w:szCs w:val="24"/>
          </w:rPr>
          <w:t>3.</w:t>
        </w:r>
        <w:r w:rsidR="00ED6655" w:rsidRPr="00ED6655">
          <w:rPr>
            <w:rFonts w:ascii="Times New Roman" w:eastAsiaTheme="minorEastAsia" w:hAnsi="Times New Roman" w:cs="Times New Roman"/>
            <w:noProof/>
            <w:sz w:val="24"/>
            <w:szCs w:val="24"/>
            <w:lang w:eastAsia="it-IT"/>
          </w:rPr>
          <w:tab/>
        </w:r>
        <w:r w:rsidR="00ED6655" w:rsidRPr="00ED6655">
          <w:rPr>
            <w:rStyle w:val="Collegamentoipertestuale"/>
            <w:rFonts w:ascii="Times New Roman" w:hAnsi="Times New Roman" w:cs="Times New Roman"/>
            <w:noProof/>
            <w:sz w:val="24"/>
            <w:szCs w:val="24"/>
          </w:rPr>
          <w:t xml:space="preserve">Il </w:t>
        </w:r>
        <w:r w:rsidR="00ED6655" w:rsidRPr="00ED6655">
          <w:rPr>
            <w:rStyle w:val="Collegamentoipertestuale"/>
            <w:rFonts w:ascii="Times New Roman" w:hAnsi="Times New Roman" w:cs="Times New Roman"/>
            <w:smallCaps/>
            <w:noProof/>
            <w:sz w:val="24"/>
            <w:szCs w:val="24"/>
          </w:rPr>
          <w:t>Modello</w:t>
        </w:r>
        <w:r w:rsidR="00ED6655" w:rsidRPr="00ED6655">
          <w:rPr>
            <w:rStyle w:val="Collegamentoipertestuale"/>
            <w:rFonts w:ascii="Times New Roman" w:hAnsi="Times New Roman" w:cs="Times New Roman"/>
            <w:noProof/>
            <w:sz w:val="24"/>
            <w:szCs w:val="24"/>
          </w:rPr>
          <w:t xml:space="preserve"> di Suedwolle Group Italia S.p.A.</w:t>
        </w:r>
        <w:r w:rsidR="00ED6655" w:rsidRPr="00ED6655">
          <w:rPr>
            <w:rFonts w:ascii="Times New Roman" w:hAnsi="Times New Roman" w:cs="Times New Roman"/>
            <w:noProof/>
            <w:webHidden/>
            <w:sz w:val="24"/>
            <w:szCs w:val="24"/>
          </w:rPr>
          <w:tab/>
        </w:r>
        <w:r w:rsidR="00ED6655" w:rsidRPr="00ED6655">
          <w:rPr>
            <w:rFonts w:ascii="Times New Roman" w:hAnsi="Times New Roman" w:cs="Times New Roman"/>
            <w:noProof/>
            <w:webHidden/>
            <w:sz w:val="24"/>
            <w:szCs w:val="24"/>
          </w:rPr>
          <w:fldChar w:fldCharType="begin"/>
        </w:r>
        <w:r w:rsidR="00ED6655" w:rsidRPr="00ED6655">
          <w:rPr>
            <w:rFonts w:ascii="Times New Roman" w:hAnsi="Times New Roman" w:cs="Times New Roman"/>
            <w:noProof/>
            <w:webHidden/>
            <w:sz w:val="24"/>
            <w:szCs w:val="24"/>
          </w:rPr>
          <w:instrText xml:space="preserve"> PAGEREF _Toc116232086 \h </w:instrText>
        </w:r>
        <w:r w:rsidR="00ED6655" w:rsidRPr="00ED6655">
          <w:rPr>
            <w:rFonts w:ascii="Times New Roman" w:hAnsi="Times New Roman" w:cs="Times New Roman"/>
            <w:noProof/>
            <w:webHidden/>
            <w:sz w:val="24"/>
            <w:szCs w:val="24"/>
          </w:rPr>
        </w:r>
        <w:r w:rsidR="00ED6655" w:rsidRPr="00ED665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00ED6655" w:rsidRPr="00ED6655">
          <w:rPr>
            <w:rFonts w:ascii="Times New Roman" w:hAnsi="Times New Roman" w:cs="Times New Roman"/>
            <w:noProof/>
            <w:webHidden/>
            <w:sz w:val="24"/>
            <w:szCs w:val="24"/>
          </w:rPr>
          <w:fldChar w:fldCharType="end"/>
        </w:r>
      </w:hyperlink>
    </w:p>
    <w:p w14:paraId="737EB8D2" w14:textId="4063E532" w:rsidR="00ED6655" w:rsidRPr="00ED6655" w:rsidRDefault="001F204C">
      <w:pPr>
        <w:pStyle w:val="Sommario2"/>
        <w:tabs>
          <w:tab w:val="left" w:pos="880"/>
          <w:tab w:val="right" w:leader="dot" w:pos="8494"/>
        </w:tabs>
        <w:rPr>
          <w:rFonts w:ascii="Times New Roman" w:eastAsiaTheme="minorEastAsia" w:hAnsi="Times New Roman" w:cs="Times New Roman"/>
          <w:noProof/>
          <w:sz w:val="24"/>
          <w:szCs w:val="24"/>
          <w:lang w:eastAsia="it-IT"/>
        </w:rPr>
      </w:pPr>
      <w:hyperlink w:anchor="_Toc116232087" w:history="1">
        <w:r w:rsidR="00ED6655" w:rsidRPr="00ED6655">
          <w:rPr>
            <w:rStyle w:val="Collegamentoipertestuale"/>
            <w:rFonts w:ascii="Times New Roman" w:hAnsi="Times New Roman" w:cs="Times New Roman"/>
            <w:noProof/>
            <w:sz w:val="24"/>
            <w:szCs w:val="24"/>
          </w:rPr>
          <w:t>3.1</w:t>
        </w:r>
        <w:r w:rsidR="00ED6655" w:rsidRPr="00ED6655">
          <w:rPr>
            <w:rFonts w:ascii="Times New Roman" w:eastAsiaTheme="minorEastAsia" w:hAnsi="Times New Roman" w:cs="Times New Roman"/>
            <w:noProof/>
            <w:sz w:val="24"/>
            <w:szCs w:val="24"/>
            <w:lang w:eastAsia="it-IT"/>
          </w:rPr>
          <w:tab/>
        </w:r>
        <w:r w:rsidR="00ED6655" w:rsidRPr="00ED6655">
          <w:rPr>
            <w:rStyle w:val="Collegamentoipertestuale"/>
            <w:rFonts w:ascii="Times New Roman" w:hAnsi="Times New Roman" w:cs="Times New Roman"/>
            <w:noProof/>
            <w:sz w:val="24"/>
            <w:szCs w:val="24"/>
          </w:rPr>
          <w:t>Descrizione della realtà aziendale</w:t>
        </w:r>
        <w:r w:rsidR="00ED6655" w:rsidRPr="00ED6655">
          <w:rPr>
            <w:rFonts w:ascii="Times New Roman" w:hAnsi="Times New Roman" w:cs="Times New Roman"/>
            <w:noProof/>
            <w:webHidden/>
            <w:sz w:val="24"/>
            <w:szCs w:val="24"/>
          </w:rPr>
          <w:tab/>
        </w:r>
        <w:r w:rsidR="00ED6655" w:rsidRPr="00ED6655">
          <w:rPr>
            <w:rFonts w:ascii="Times New Roman" w:hAnsi="Times New Roman" w:cs="Times New Roman"/>
            <w:noProof/>
            <w:webHidden/>
            <w:sz w:val="24"/>
            <w:szCs w:val="24"/>
          </w:rPr>
          <w:fldChar w:fldCharType="begin"/>
        </w:r>
        <w:r w:rsidR="00ED6655" w:rsidRPr="00ED6655">
          <w:rPr>
            <w:rFonts w:ascii="Times New Roman" w:hAnsi="Times New Roman" w:cs="Times New Roman"/>
            <w:noProof/>
            <w:webHidden/>
            <w:sz w:val="24"/>
            <w:szCs w:val="24"/>
          </w:rPr>
          <w:instrText xml:space="preserve"> PAGEREF _Toc116232087 \h </w:instrText>
        </w:r>
        <w:r w:rsidR="00ED6655" w:rsidRPr="00ED6655">
          <w:rPr>
            <w:rFonts w:ascii="Times New Roman" w:hAnsi="Times New Roman" w:cs="Times New Roman"/>
            <w:noProof/>
            <w:webHidden/>
            <w:sz w:val="24"/>
            <w:szCs w:val="24"/>
          </w:rPr>
        </w:r>
        <w:r w:rsidR="00ED6655" w:rsidRPr="00ED665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00ED6655" w:rsidRPr="00ED6655">
          <w:rPr>
            <w:rFonts w:ascii="Times New Roman" w:hAnsi="Times New Roman" w:cs="Times New Roman"/>
            <w:noProof/>
            <w:webHidden/>
            <w:sz w:val="24"/>
            <w:szCs w:val="24"/>
          </w:rPr>
          <w:fldChar w:fldCharType="end"/>
        </w:r>
      </w:hyperlink>
    </w:p>
    <w:p w14:paraId="5F853391" w14:textId="1CC7C227" w:rsidR="00ED6655" w:rsidRPr="00ED6655" w:rsidRDefault="001F204C">
      <w:pPr>
        <w:pStyle w:val="Sommario2"/>
        <w:tabs>
          <w:tab w:val="left" w:pos="880"/>
          <w:tab w:val="right" w:leader="dot" w:pos="8494"/>
        </w:tabs>
        <w:rPr>
          <w:rFonts w:ascii="Times New Roman" w:eastAsiaTheme="minorEastAsia" w:hAnsi="Times New Roman" w:cs="Times New Roman"/>
          <w:noProof/>
          <w:sz w:val="24"/>
          <w:szCs w:val="24"/>
          <w:lang w:eastAsia="it-IT"/>
        </w:rPr>
      </w:pPr>
      <w:hyperlink w:anchor="_Toc116232088" w:history="1">
        <w:r w:rsidR="00ED6655" w:rsidRPr="00ED6655">
          <w:rPr>
            <w:rStyle w:val="Collegamentoipertestuale"/>
            <w:rFonts w:ascii="Times New Roman" w:hAnsi="Times New Roman" w:cs="Times New Roman"/>
            <w:noProof/>
            <w:sz w:val="24"/>
            <w:szCs w:val="24"/>
          </w:rPr>
          <w:t>3.2</w:t>
        </w:r>
        <w:r w:rsidR="00ED6655" w:rsidRPr="00ED6655">
          <w:rPr>
            <w:rFonts w:ascii="Times New Roman" w:eastAsiaTheme="minorEastAsia" w:hAnsi="Times New Roman" w:cs="Times New Roman"/>
            <w:noProof/>
            <w:sz w:val="24"/>
            <w:szCs w:val="24"/>
            <w:lang w:eastAsia="it-IT"/>
          </w:rPr>
          <w:tab/>
        </w:r>
        <w:r w:rsidR="00ED6655" w:rsidRPr="00ED6655">
          <w:rPr>
            <w:rStyle w:val="Collegamentoipertestuale"/>
            <w:rFonts w:ascii="Times New Roman" w:hAnsi="Times New Roman" w:cs="Times New Roman"/>
            <w:noProof/>
            <w:sz w:val="24"/>
            <w:szCs w:val="24"/>
          </w:rPr>
          <w:t>Descrizione della struttura organizzativa</w:t>
        </w:r>
        <w:r w:rsidR="00ED6655" w:rsidRPr="00ED6655">
          <w:rPr>
            <w:rFonts w:ascii="Times New Roman" w:hAnsi="Times New Roman" w:cs="Times New Roman"/>
            <w:noProof/>
            <w:webHidden/>
            <w:sz w:val="24"/>
            <w:szCs w:val="24"/>
          </w:rPr>
          <w:tab/>
        </w:r>
        <w:r w:rsidR="00ED6655" w:rsidRPr="00ED6655">
          <w:rPr>
            <w:rFonts w:ascii="Times New Roman" w:hAnsi="Times New Roman" w:cs="Times New Roman"/>
            <w:noProof/>
            <w:webHidden/>
            <w:sz w:val="24"/>
            <w:szCs w:val="24"/>
          </w:rPr>
          <w:fldChar w:fldCharType="begin"/>
        </w:r>
        <w:r w:rsidR="00ED6655" w:rsidRPr="00ED6655">
          <w:rPr>
            <w:rFonts w:ascii="Times New Roman" w:hAnsi="Times New Roman" w:cs="Times New Roman"/>
            <w:noProof/>
            <w:webHidden/>
            <w:sz w:val="24"/>
            <w:szCs w:val="24"/>
          </w:rPr>
          <w:instrText xml:space="preserve"> PAGEREF _Toc116232088 \h </w:instrText>
        </w:r>
        <w:r w:rsidR="00ED6655" w:rsidRPr="00ED6655">
          <w:rPr>
            <w:rFonts w:ascii="Times New Roman" w:hAnsi="Times New Roman" w:cs="Times New Roman"/>
            <w:noProof/>
            <w:webHidden/>
            <w:sz w:val="24"/>
            <w:szCs w:val="24"/>
          </w:rPr>
        </w:r>
        <w:r w:rsidR="00ED6655" w:rsidRPr="00ED665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00ED6655" w:rsidRPr="00ED6655">
          <w:rPr>
            <w:rFonts w:ascii="Times New Roman" w:hAnsi="Times New Roman" w:cs="Times New Roman"/>
            <w:noProof/>
            <w:webHidden/>
            <w:sz w:val="24"/>
            <w:szCs w:val="24"/>
          </w:rPr>
          <w:fldChar w:fldCharType="end"/>
        </w:r>
      </w:hyperlink>
    </w:p>
    <w:p w14:paraId="14183571" w14:textId="0749C66E" w:rsidR="00ED6655" w:rsidRPr="00ED6655" w:rsidRDefault="001F204C">
      <w:pPr>
        <w:pStyle w:val="Sommario2"/>
        <w:tabs>
          <w:tab w:val="left" w:pos="880"/>
          <w:tab w:val="right" w:leader="dot" w:pos="8494"/>
        </w:tabs>
        <w:rPr>
          <w:rFonts w:ascii="Times New Roman" w:eastAsiaTheme="minorEastAsia" w:hAnsi="Times New Roman" w:cs="Times New Roman"/>
          <w:noProof/>
          <w:sz w:val="24"/>
          <w:szCs w:val="24"/>
          <w:lang w:eastAsia="it-IT"/>
        </w:rPr>
      </w:pPr>
      <w:hyperlink w:anchor="_Toc116232089" w:history="1">
        <w:r w:rsidR="00ED6655" w:rsidRPr="00ED6655">
          <w:rPr>
            <w:rStyle w:val="Collegamentoipertestuale"/>
            <w:rFonts w:ascii="Times New Roman" w:hAnsi="Times New Roman" w:cs="Times New Roman"/>
            <w:noProof/>
            <w:sz w:val="24"/>
            <w:szCs w:val="24"/>
          </w:rPr>
          <w:t>3.3</w:t>
        </w:r>
        <w:r w:rsidR="00ED6655" w:rsidRPr="00ED6655">
          <w:rPr>
            <w:rFonts w:ascii="Times New Roman" w:eastAsiaTheme="minorEastAsia" w:hAnsi="Times New Roman" w:cs="Times New Roman"/>
            <w:noProof/>
            <w:sz w:val="24"/>
            <w:szCs w:val="24"/>
            <w:lang w:eastAsia="it-IT"/>
          </w:rPr>
          <w:tab/>
        </w:r>
        <w:r w:rsidR="00ED6655" w:rsidRPr="00ED6655">
          <w:rPr>
            <w:rStyle w:val="Collegamentoipertestuale"/>
            <w:rFonts w:ascii="Times New Roman" w:hAnsi="Times New Roman" w:cs="Times New Roman"/>
            <w:noProof/>
            <w:sz w:val="24"/>
            <w:szCs w:val="24"/>
          </w:rPr>
          <w:t>Gli strumenti di Governance di Suedwolle Group Italia S.p.A.</w:t>
        </w:r>
        <w:r w:rsidR="00ED6655" w:rsidRPr="00ED6655">
          <w:rPr>
            <w:rFonts w:ascii="Times New Roman" w:hAnsi="Times New Roman" w:cs="Times New Roman"/>
            <w:noProof/>
            <w:webHidden/>
            <w:sz w:val="24"/>
            <w:szCs w:val="24"/>
          </w:rPr>
          <w:tab/>
        </w:r>
        <w:r w:rsidR="00ED6655" w:rsidRPr="00ED6655">
          <w:rPr>
            <w:rFonts w:ascii="Times New Roman" w:hAnsi="Times New Roman" w:cs="Times New Roman"/>
            <w:noProof/>
            <w:webHidden/>
            <w:sz w:val="24"/>
            <w:szCs w:val="24"/>
          </w:rPr>
          <w:fldChar w:fldCharType="begin"/>
        </w:r>
        <w:r w:rsidR="00ED6655" w:rsidRPr="00ED6655">
          <w:rPr>
            <w:rFonts w:ascii="Times New Roman" w:hAnsi="Times New Roman" w:cs="Times New Roman"/>
            <w:noProof/>
            <w:webHidden/>
            <w:sz w:val="24"/>
            <w:szCs w:val="24"/>
          </w:rPr>
          <w:instrText xml:space="preserve"> PAGEREF _Toc116232089 \h </w:instrText>
        </w:r>
        <w:r w:rsidR="00ED6655" w:rsidRPr="00ED6655">
          <w:rPr>
            <w:rFonts w:ascii="Times New Roman" w:hAnsi="Times New Roman" w:cs="Times New Roman"/>
            <w:noProof/>
            <w:webHidden/>
            <w:sz w:val="24"/>
            <w:szCs w:val="24"/>
          </w:rPr>
        </w:r>
        <w:r w:rsidR="00ED6655" w:rsidRPr="00ED665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00ED6655" w:rsidRPr="00ED6655">
          <w:rPr>
            <w:rFonts w:ascii="Times New Roman" w:hAnsi="Times New Roman" w:cs="Times New Roman"/>
            <w:noProof/>
            <w:webHidden/>
            <w:sz w:val="24"/>
            <w:szCs w:val="24"/>
          </w:rPr>
          <w:fldChar w:fldCharType="end"/>
        </w:r>
      </w:hyperlink>
    </w:p>
    <w:p w14:paraId="7FC6FBE0" w14:textId="33AC84C8" w:rsidR="00ED6655" w:rsidRPr="00ED6655" w:rsidRDefault="001F204C">
      <w:pPr>
        <w:pStyle w:val="Sommario2"/>
        <w:tabs>
          <w:tab w:val="left" w:pos="880"/>
          <w:tab w:val="right" w:leader="dot" w:pos="8494"/>
        </w:tabs>
        <w:rPr>
          <w:rFonts w:ascii="Times New Roman" w:eastAsiaTheme="minorEastAsia" w:hAnsi="Times New Roman" w:cs="Times New Roman"/>
          <w:noProof/>
          <w:sz w:val="24"/>
          <w:szCs w:val="24"/>
          <w:lang w:eastAsia="it-IT"/>
        </w:rPr>
      </w:pPr>
      <w:hyperlink w:anchor="_Toc116232090" w:history="1">
        <w:r w:rsidR="00ED6655" w:rsidRPr="00ED6655">
          <w:rPr>
            <w:rStyle w:val="Collegamentoipertestuale"/>
            <w:rFonts w:ascii="Times New Roman" w:hAnsi="Times New Roman" w:cs="Times New Roman"/>
            <w:noProof/>
            <w:sz w:val="24"/>
            <w:szCs w:val="24"/>
          </w:rPr>
          <w:t>3.4</w:t>
        </w:r>
        <w:r w:rsidR="00ED6655" w:rsidRPr="00ED6655">
          <w:rPr>
            <w:rFonts w:ascii="Times New Roman" w:eastAsiaTheme="minorEastAsia" w:hAnsi="Times New Roman" w:cs="Times New Roman"/>
            <w:noProof/>
            <w:sz w:val="24"/>
            <w:szCs w:val="24"/>
            <w:lang w:eastAsia="it-IT"/>
          </w:rPr>
          <w:tab/>
        </w:r>
        <w:r w:rsidR="00ED6655" w:rsidRPr="00ED6655">
          <w:rPr>
            <w:rStyle w:val="Collegamentoipertestuale"/>
            <w:rFonts w:ascii="Times New Roman" w:hAnsi="Times New Roman" w:cs="Times New Roman"/>
            <w:noProof/>
            <w:sz w:val="24"/>
            <w:szCs w:val="24"/>
          </w:rPr>
          <w:t xml:space="preserve">Funzioni e scopo del </w:t>
        </w:r>
        <w:r w:rsidR="00ED6655" w:rsidRPr="00ED6655">
          <w:rPr>
            <w:rStyle w:val="Collegamentoipertestuale"/>
            <w:rFonts w:ascii="Times New Roman" w:hAnsi="Times New Roman" w:cs="Times New Roman"/>
            <w:smallCaps/>
            <w:noProof/>
            <w:sz w:val="24"/>
            <w:szCs w:val="24"/>
          </w:rPr>
          <w:t>Modello</w:t>
        </w:r>
        <w:r w:rsidR="00ED6655" w:rsidRPr="00ED6655">
          <w:rPr>
            <w:rFonts w:ascii="Times New Roman" w:hAnsi="Times New Roman" w:cs="Times New Roman"/>
            <w:noProof/>
            <w:webHidden/>
            <w:sz w:val="24"/>
            <w:szCs w:val="24"/>
          </w:rPr>
          <w:tab/>
        </w:r>
        <w:r w:rsidR="00ED6655" w:rsidRPr="00ED6655">
          <w:rPr>
            <w:rFonts w:ascii="Times New Roman" w:hAnsi="Times New Roman" w:cs="Times New Roman"/>
            <w:noProof/>
            <w:webHidden/>
            <w:sz w:val="24"/>
            <w:szCs w:val="24"/>
          </w:rPr>
          <w:fldChar w:fldCharType="begin"/>
        </w:r>
        <w:r w:rsidR="00ED6655" w:rsidRPr="00ED6655">
          <w:rPr>
            <w:rFonts w:ascii="Times New Roman" w:hAnsi="Times New Roman" w:cs="Times New Roman"/>
            <w:noProof/>
            <w:webHidden/>
            <w:sz w:val="24"/>
            <w:szCs w:val="24"/>
          </w:rPr>
          <w:instrText xml:space="preserve"> PAGEREF _Toc116232090 \h </w:instrText>
        </w:r>
        <w:r w:rsidR="00ED6655" w:rsidRPr="00ED6655">
          <w:rPr>
            <w:rFonts w:ascii="Times New Roman" w:hAnsi="Times New Roman" w:cs="Times New Roman"/>
            <w:noProof/>
            <w:webHidden/>
            <w:sz w:val="24"/>
            <w:szCs w:val="24"/>
          </w:rPr>
        </w:r>
        <w:r w:rsidR="00ED6655" w:rsidRPr="00ED665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00ED6655" w:rsidRPr="00ED6655">
          <w:rPr>
            <w:rFonts w:ascii="Times New Roman" w:hAnsi="Times New Roman" w:cs="Times New Roman"/>
            <w:noProof/>
            <w:webHidden/>
            <w:sz w:val="24"/>
            <w:szCs w:val="24"/>
          </w:rPr>
          <w:fldChar w:fldCharType="end"/>
        </w:r>
      </w:hyperlink>
    </w:p>
    <w:p w14:paraId="0FB9B9B0" w14:textId="41BBDC8F" w:rsidR="00ED6655" w:rsidRPr="00ED6655" w:rsidRDefault="001F204C">
      <w:pPr>
        <w:pStyle w:val="Sommario2"/>
        <w:tabs>
          <w:tab w:val="left" w:pos="880"/>
          <w:tab w:val="right" w:leader="dot" w:pos="8494"/>
        </w:tabs>
        <w:rPr>
          <w:rFonts w:ascii="Times New Roman" w:eastAsiaTheme="minorEastAsia" w:hAnsi="Times New Roman" w:cs="Times New Roman"/>
          <w:noProof/>
          <w:sz w:val="24"/>
          <w:szCs w:val="24"/>
          <w:lang w:eastAsia="it-IT"/>
        </w:rPr>
      </w:pPr>
      <w:hyperlink w:anchor="_Toc116232091" w:history="1">
        <w:r w:rsidR="00ED6655" w:rsidRPr="00ED6655">
          <w:rPr>
            <w:rStyle w:val="Collegamentoipertestuale"/>
            <w:rFonts w:ascii="Times New Roman" w:hAnsi="Times New Roman" w:cs="Times New Roman"/>
            <w:noProof/>
            <w:sz w:val="24"/>
            <w:szCs w:val="24"/>
          </w:rPr>
          <w:t>3.5</w:t>
        </w:r>
        <w:r w:rsidR="00ED6655" w:rsidRPr="00ED6655">
          <w:rPr>
            <w:rFonts w:ascii="Times New Roman" w:eastAsiaTheme="minorEastAsia" w:hAnsi="Times New Roman" w:cs="Times New Roman"/>
            <w:noProof/>
            <w:sz w:val="24"/>
            <w:szCs w:val="24"/>
            <w:lang w:eastAsia="it-IT"/>
          </w:rPr>
          <w:tab/>
        </w:r>
        <w:r w:rsidR="00ED6655" w:rsidRPr="00ED6655">
          <w:rPr>
            <w:rStyle w:val="Collegamentoipertestuale"/>
            <w:rFonts w:ascii="Times New Roman" w:hAnsi="Times New Roman" w:cs="Times New Roman"/>
            <w:noProof/>
            <w:sz w:val="24"/>
            <w:szCs w:val="24"/>
          </w:rPr>
          <w:t xml:space="preserve">L’adozione del </w:t>
        </w:r>
        <w:r w:rsidR="00ED6655" w:rsidRPr="00ED6655">
          <w:rPr>
            <w:rStyle w:val="Collegamentoipertestuale"/>
            <w:rFonts w:ascii="Times New Roman" w:hAnsi="Times New Roman" w:cs="Times New Roman"/>
            <w:smallCaps/>
            <w:noProof/>
            <w:sz w:val="24"/>
            <w:szCs w:val="24"/>
          </w:rPr>
          <w:t>Modello</w:t>
        </w:r>
        <w:r w:rsidR="00ED6655" w:rsidRPr="00ED6655">
          <w:rPr>
            <w:rFonts w:ascii="Times New Roman" w:hAnsi="Times New Roman" w:cs="Times New Roman"/>
            <w:noProof/>
            <w:webHidden/>
            <w:sz w:val="24"/>
            <w:szCs w:val="24"/>
          </w:rPr>
          <w:tab/>
        </w:r>
        <w:r w:rsidR="00ED6655" w:rsidRPr="00ED6655">
          <w:rPr>
            <w:rFonts w:ascii="Times New Roman" w:hAnsi="Times New Roman" w:cs="Times New Roman"/>
            <w:noProof/>
            <w:webHidden/>
            <w:sz w:val="24"/>
            <w:szCs w:val="24"/>
          </w:rPr>
          <w:fldChar w:fldCharType="begin"/>
        </w:r>
        <w:r w:rsidR="00ED6655" w:rsidRPr="00ED6655">
          <w:rPr>
            <w:rFonts w:ascii="Times New Roman" w:hAnsi="Times New Roman" w:cs="Times New Roman"/>
            <w:noProof/>
            <w:webHidden/>
            <w:sz w:val="24"/>
            <w:szCs w:val="24"/>
          </w:rPr>
          <w:instrText xml:space="preserve"> PAGEREF _Toc116232091 \h </w:instrText>
        </w:r>
        <w:r w:rsidR="00ED6655" w:rsidRPr="00ED6655">
          <w:rPr>
            <w:rFonts w:ascii="Times New Roman" w:hAnsi="Times New Roman" w:cs="Times New Roman"/>
            <w:noProof/>
            <w:webHidden/>
            <w:sz w:val="24"/>
            <w:szCs w:val="24"/>
          </w:rPr>
        </w:r>
        <w:r w:rsidR="00ED6655" w:rsidRPr="00ED665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ED6655" w:rsidRPr="00ED6655">
          <w:rPr>
            <w:rFonts w:ascii="Times New Roman" w:hAnsi="Times New Roman" w:cs="Times New Roman"/>
            <w:noProof/>
            <w:webHidden/>
            <w:sz w:val="24"/>
            <w:szCs w:val="24"/>
          </w:rPr>
          <w:fldChar w:fldCharType="end"/>
        </w:r>
      </w:hyperlink>
    </w:p>
    <w:p w14:paraId="63154B69" w14:textId="7D097597" w:rsidR="00ED6655" w:rsidRPr="00ED6655" w:rsidRDefault="001F204C">
      <w:pPr>
        <w:pStyle w:val="Sommario2"/>
        <w:tabs>
          <w:tab w:val="left" w:pos="880"/>
          <w:tab w:val="right" w:leader="dot" w:pos="8494"/>
        </w:tabs>
        <w:rPr>
          <w:rFonts w:ascii="Times New Roman" w:eastAsiaTheme="minorEastAsia" w:hAnsi="Times New Roman" w:cs="Times New Roman"/>
          <w:noProof/>
          <w:sz w:val="24"/>
          <w:szCs w:val="24"/>
          <w:lang w:eastAsia="it-IT"/>
        </w:rPr>
      </w:pPr>
      <w:hyperlink w:anchor="_Toc116232092" w:history="1">
        <w:r w:rsidR="00ED6655" w:rsidRPr="00ED6655">
          <w:rPr>
            <w:rStyle w:val="Collegamentoipertestuale"/>
            <w:rFonts w:ascii="Times New Roman" w:hAnsi="Times New Roman" w:cs="Times New Roman"/>
            <w:noProof/>
            <w:sz w:val="24"/>
            <w:szCs w:val="24"/>
          </w:rPr>
          <w:t>3.6</w:t>
        </w:r>
        <w:r w:rsidR="00ED6655" w:rsidRPr="00ED6655">
          <w:rPr>
            <w:rFonts w:ascii="Times New Roman" w:eastAsiaTheme="minorEastAsia" w:hAnsi="Times New Roman" w:cs="Times New Roman"/>
            <w:noProof/>
            <w:sz w:val="24"/>
            <w:szCs w:val="24"/>
            <w:lang w:eastAsia="it-IT"/>
          </w:rPr>
          <w:tab/>
        </w:r>
        <w:r w:rsidR="00ED6655" w:rsidRPr="00ED6655">
          <w:rPr>
            <w:rStyle w:val="Collegamentoipertestuale"/>
            <w:rFonts w:ascii="Times New Roman" w:hAnsi="Times New Roman" w:cs="Times New Roman"/>
            <w:noProof/>
            <w:sz w:val="24"/>
            <w:szCs w:val="24"/>
          </w:rPr>
          <w:t>Successive modifiche ed integrazioni</w:t>
        </w:r>
        <w:r w:rsidR="00ED6655" w:rsidRPr="00ED6655">
          <w:rPr>
            <w:rFonts w:ascii="Times New Roman" w:hAnsi="Times New Roman" w:cs="Times New Roman"/>
            <w:noProof/>
            <w:webHidden/>
            <w:sz w:val="24"/>
            <w:szCs w:val="24"/>
          </w:rPr>
          <w:tab/>
        </w:r>
        <w:r w:rsidR="00ED6655" w:rsidRPr="00ED6655">
          <w:rPr>
            <w:rFonts w:ascii="Times New Roman" w:hAnsi="Times New Roman" w:cs="Times New Roman"/>
            <w:noProof/>
            <w:webHidden/>
            <w:sz w:val="24"/>
            <w:szCs w:val="24"/>
          </w:rPr>
          <w:fldChar w:fldCharType="begin"/>
        </w:r>
        <w:r w:rsidR="00ED6655" w:rsidRPr="00ED6655">
          <w:rPr>
            <w:rFonts w:ascii="Times New Roman" w:hAnsi="Times New Roman" w:cs="Times New Roman"/>
            <w:noProof/>
            <w:webHidden/>
            <w:sz w:val="24"/>
            <w:szCs w:val="24"/>
          </w:rPr>
          <w:instrText xml:space="preserve"> PAGEREF _Toc116232092 \h </w:instrText>
        </w:r>
        <w:r w:rsidR="00ED6655" w:rsidRPr="00ED6655">
          <w:rPr>
            <w:rFonts w:ascii="Times New Roman" w:hAnsi="Times New Roman" w:cs="Times New Roman"/>
            <w:noProof/>
            <w:webHidden/>
            <w:sz w:val="24"/>
            <w:szCs w:val="24"/>
          </w:rPr>
        </w:r>
        <w:r w:rsidR="00ED6655" w:rsidRPr="00ED665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00ED6655" w:rsidRPr="00ED6655">
          <w:rPr>
            <w:rFonts w:ascii="Times New Roman" w:hAnsi="Times New Roman" w:cs="Times New Roman"/>
            <w:noProof/>
            <w:webHidden/>
            <w:sz w:val="24"/>
            <w:szCs w:val="24"/>
          </w:rPr>
          <w:fldChar w:fldCharType="end"/>
        </w:r>
      </w:hyperlink>
    </w:p>
    <w:p w14:paraId="42FAD702" w14:textId="310E09B8" w:rsidR="00ED6655" w:rsidRPr="00ED6655" w:rsidRDefault="001F204C">
      <w:pPr>
        <w:pStyle w:val="Sommario2"/>
        <w:tabs>
          <w:tab w:val="left" w:pos="880"/>
          <w:tab w:val="right" w:leader="dot" w:pos="8494"/>
        </w:tabs>
        <w:rPr>
          <w:rFonts w:ascii="Times New Roman" w:eastAsiaTheme="minorEastAsia" w:hAnsi="Times New Roman" w:cs="Times New Roman"/>
          <w:noProof/>
          <w:sz w:val="24"/>
          <w:szCs w:val="24"/>
          <w:lang w:eastAsia="it-IT"/>
        </w:rPr>
      </w:pPr>
      <w:hyperlink w:anchor="_Toc116232093" w:history="1">
        <w:r w:rsidR="00ED6655" w:rsidRPr="00ED6655">
          <w:rPr>
            <w:rStyle w:val="Collegamentoipertestuale"/>
            <w:rFonts w:ascii="Times New Roman" w:hAnsi="Times New Roman" w:cs="Times New Roman"/>
            <w:noProof/>
            <w:sz w:val="24"/>
            <w:szCs w:val="24"/>
          </w:rPr>
          <w:t>3.7</w:t>
        </w:r>
        <w:r w:rsidR="00ED6655" w:rsidRPr="00ED6655">
          <w:rPr>
            <w:rFonts w:ascii="Times New Roman" w:eastAsiaTheme="minorEastAsia" w:hAnsi="Times New Roman" w:cs="Times New Roman"/>
            <w:noProof/>
            <w:sz w:val="24"/>
            <w:szCs w:val="24"/>
            <w:lang w:eastAsia="it-IT"/>
          </w:rPr>
          <w:tab/>
        </w:r>
        <w:r w:rsidR="00ED6655" w:rsidRPr="00ED6655">
          <w:rPr>
            <w:rStyle w:val="Collegamentoipertestuale"/>
            <w:rFonts w:ascii="Times New Roman" w:hAnsi="Times New Roman" w:cs="Times New Roman"/>
            <w:noProof/>
            <w:sz w:val="24"/>
            <w:szCs w:val="24"/>
          </w:rPr>
          <w:t xml:space="preserve">La Struttura del </w:t>
        </w:r>
        <w:r w:rsidR="00ED6655" w:rsidRPr="00ED6655">
          <w:rPr>
            <w:rStyle w:val="Collegamentoipertestuale"/>
            <w:rFonts w:ascii="Times New Roman" w:hAnsi="Times New Roman" w:cs="Times New Roman"/>
            <w:smallCaps/>
            <w:noProof/>
            <w:sz w:val="24"/>
            <w:szCs w:val="24"/>
          </w:rPr>
          <w:t>Modello</w:t>
        </w:r>
        <w:r w:rsidR="00ED6655" w:rsidRPr="00ED6655">
          <w:rPr>
            <w:rFonts w:ascii="Times New Roman" w:hAnsi="Times New Roman" w:cs="Times New Roman"/>
            <w:noProof/>
            <w:webHidden/>
            <w:sz w:val="24"/>
            <w:szCs w:val="24"/>
          </w:rPr>
          <w:tab/>
        </w:r>
        <w:r w:rsidR="00ED6655" w:rsidRPr="00ED6655">
          <w:rPr>
            <w:rFonts w:ascii="Times New Roman" w:hAnsi="Times New Roman" w:cs="Times New Roman"/>
            <w:noProof/>
            <w:webHidden/>
            <w:sz w:val="24"/>
            <w:szCs w:val="24"/>
          </w:rPr>
          <w:fldChar w:fldCharType="begin"/>
        </w:r>
        <w:r w:rsidR="00ED6655" w:rsidRPr="00ED6655">
          <w:rPr>
            <w:rFonts w:ascii="Times New Roman" w:hAnsi="Times New Roman" w:cs="Times New Roman"/>
            <w:noProof/>
            <w:webHidden/>
            <w:sz w:val="24"/>
            <w:szCs w:val="24"/>
          </w:rPr>
          <w:instrText xml:space="preserve"> PAGEREF _Toc116232093 \h </w:instrText>
        </w:r>
        <w:r w:rsidR="00ED6655" w:rsidRPr="00ED6655">
          <w:rPr>
            <w:rFonts w:ascii="Times New Roman" w:hAnsi="Times New Roman" w:cs="Times New Roman"/>
            <w:noProof/>
            <w:webHidden/>
            <w:sz w:val="24"/>
            <w:szCs w:val="24"/>
          </w:rPr>
        </w:r>
        <w:r w:rsidR="00ED6655" w:rsidRPr="00ED665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00ED6655" w:rsidRPr="00ED6655">
          <w:rPr>
            <w:rFonts w:ascii="Times New Roman" w:hAnsi="Times New Roman" w:cs="Times New Roman"/>
            <w:noProof/>
            <w:webHidden/>
            <w:sz w:val="24"/>
            <w:szCs w:val="24"/>
          </w:rPr>
          <w:fldChar w:fldCharType="end"/>
        </w:r>
      </w:hyperlink>
    </w:p>
    <w:p w14:paraId="2C1735BA" w14:textId="0DCAF7CE" w:rsidR="00ED6655" w:rsidRPr="00ED6655" w:rsidRDefault="001F204C">
      <w:pPr>
        <w:pStyle w:val="Sommario2"/>
        <w:tabs>
          <w:tab w:val="left" w:pos="880"/>
          <w:tab w:val="right" w:leader="dot" w:pos="8494"/>
        </w:tabs>
        <w:rPr>
          <w:rFonts w:ascii="Times New Roman" w:eastAsiaTheme="minorEastAsia" w:hAnsi="Times New Roman" w:cs="Times New Roman"/>
          <w:noProof/>
          <w:sz w:val="24"/>
          <w:szCs w:val="24"/>
          <w:lang w:eastAsia="it-IT"/>
        </w:rPr>
      </w:pPr>
      <w:hyperlink w:anchor="_Toc116232094" w:history="1">
        <w:r w:rsidR="00ED6655" w:rsidRPr="00ED6655">
          <w:rPr>
            <w:rStyle w:val="Collegamentoipertestuale"/>
            <w:rFonts w:ascii="Times New Roman" w:hAnsi="Times New Roman" w:cs="Times New Roman"/>
            <w:noProof/>
            <w:sz w:val="24"/>
            <w:szCs w:val="24"/>
          </w:rPr>
          <w:t>3.8</w:t>
        </w:r>
        <w:r w:rsidR="00ED6655" w:rsidRPr="00ED6655">
          <w:rPr>
            <w:rFonts w:ascii="Times New Roman" w:eastAsiaTheme="minorEastAsia" w:hAnsi="Times New Roman" w:cs="Times New Roman"/>
            <w:noProof/>
            <w:sz w:val="24"/>
            <w:szCs w:val="24"/>
            <w:lang w:eastAsia="it-IT"/>
          </w:rPr>
          <w:tab/>
        </w:r>
        <w:r w:rsidR="00ED6655" w:rsidRPr="00ED6655">
          <w:rPr>
            <w:rStyle w:val="Collegamentoipertestuale"/>
            <w:rFonts w:ascii="Times New Roman" w:hAnsi="Times New Roman" w:cs="Times New Roman"/>
            <w:noProof/>
            <w:sz w:val="24"/>
            <w:szCs w:val="24"/>
          </w:rPr>
          <w:t>Parte Generale e Parte Speciale</w:t>
        </w:r>
        <w:r w:rsidR="00ED6655" w:rsidRPr="00ED6655">
          <w:rPr>
            <w:rFonts w:ascii="Times New Roman" w:hAnsi="Times New Roman" w:cs="Times New Roman"/>
            <w:noProof/>
            <w:webHidden/>
            <w:sz w:val="24"/>
            <w:szCs w:val="24"/>
          </w:rPr>
          <w:tab/>
        </w:r>
        <w:r w:rsidR="00ED6655" w:rsidRPr="00ED6655">
          <w:rPr>
            <w:rFonts w:ascii="Times New Roman" w:hAnsi="Times New Roman" w:cs="Times New Roman"/>
            <w:noProof/>
            <w:webHidden/>
            <w:sz w:val="24"/>
            <w:szCs w:val="24"/>
          </w:rPr>
          <w:fldChar w:fldCharType="begin"/>
        </w:r>
        <w:r w:rsidR="00ED6655" w:rsidRPr="00ED6655">
          <w:rPr>
            <w:rFonts w:ascii="Times New Roman" w:hAnsi="Times New Roman" w:cs="Times New Roman"/>
            <w:noProof/>
            <w:webHidden/>
            <w:sz w:val="24"/>
            <w:szCs w:val="24"/>
          </w:rPr>
          <w:instrText xml:space="preserve"> PAGEREF _Toc116232094 \h </w:instrText>
        </w:r>
        <w:r w:rsidR="00ED6655" w:rsidRPr="00ED6655">
          <w:rPr>
            <w:rFonts w:ascii="Times New Roman" w:hAnsi="Times New Roman" w:cs="Times New Roman"/>
            <w:noProof/>
            <w:webHidden/>
            <w:sz w:val="24"/>
            <w:szCs w:val="24"/>
          </w:rPr>
        </w:r>
        <w:r w:rsidR="00ED6655" w:rsidRPr="00ED665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00ED6655" w:rsidRPr="00ED6655">
          <w:rPr>
            <w:rFonts w:ascii="Times New Roman" w:hAnsi="Times New Roman" w:cs="Times New Roman"/>
            <w:noProof/>
            <w:webHidden/>
            <w:sz w:val="24"/>
            <w:szCs w:val="24"/>
          </w:rPr>
          <w:fldChar w:fldCharType="end"/>
        </w:r>
      </w:hyperlink>
    </w:p>
    <w:p w14:paraId="1174FDC9" w14:textId="6875118B" w:rsidR="00ED6655" w:rsidRPr="00ED6655" w:rsidRDefault="001F204C">
      <w:pPr>
        <w:pStyle w:val="Sommario2"/>
        <w:tabs>
          <w:tab w:val="left" w:pos="880"/>
          <w:tab w:val="right" w:leader="dot" w:pos="8494"/>
        </w:tabs>
        <w:rPr>
          <w:rFonts w:ascii="Times New Roman" w:eastAsiaTheme="minorEastAsia" w:hAnsi="Times New Roman" w:cs="Times New Roman"/>
          <w:noProof/>
          <w:sz w:val="24"/>
          <w:szCs w:val="24"/>
          <w:lang w:eastAsia="it-IT"/>
        </w:rPr>
      </w:pPr>
      <w:hyperlink w:anchor="_Toc116232095" w:history="1">
        <w:r w:rsidR="00ED6655" w:rsidRPr="00ED6655">
          <w:rPr>
            <w:rStyle w:val="Collegamentoipertestuale"/>
            <w:rFonts w:ascii="Times New Roman" w:hAnsi="Times New Roman" w:cs="Times New Roman"/>
            <w:noProof/>
            <w:sz w:val="24"/>
            <w:szCs w:val="24"/>
          </w:rPr>
          <w:t>3.9</w:t>
        </w:r>
        <w:r w:rsidR="00ED6655" w:rsidRPr="00ED6655">
          <w:rPr>
            <w:rFonts w:ascii="Times New Roman" w:eastAsiaTheme="minorEastAsia" w:hAnsi="Times New Roman" w:cs="Times New Roman"/>
            <w:noProof/>
            <w:sz w:val="24"/>
            <w:szCs w:val="24"/>
            <w:lang w:eastAsia="it-IT"/>
          </w:rPr>
          <w:tab/>
        </w:r>
        <w:r w:rsidR="00ED6655" w:rsidRPr="00ED6655">
          <w:rPr>
            <w:rStyle w:val="Collegamentoipertestuale"/>
            <w:rFonts w:ascii="Times New Roman" w:hAnsi="Times New Roman" w:cs="Times New Roman"/>
            <w:noProof/>
            <w:sz w:val="24"/>
            <w:szCs w:val="24"/>
          </w:rPr>
          <w:t xml:space="preserve">Il </w:t>
        </w:r>
        <w:r w:rsidR="00ED6655" w:rsidRPr="00ED6655">
          <w:rPr>
            <w:rStyle w:val="Collegamentoipertestuale"/>
            <w:rFonts w:ascii="Times New Roman" w:hAnsi="Times New Roman" w:cs="Times New Roman"/>
            <w:smallCaps/>
            <w:noProof/>
            <w:sz w:val="24"/>
            <w:szCs w:val="24"/>
          </w:rPr>
          <w:t>Codice Etico</w:t>
        </w:r>
        <w:r w:rsidR="00ED6655" w:rsidRPr="00ED6655">
          <w:rPr>
            <w:rFonts w:ascii="Times New Roman" w:hAnsi="Times New Roman" w:cs="Times New Roman"/>
            <w:noProof/>
            <w:webHidden/>
            <w:sz w:val="24"/>
            <w:szCs w:val="24"/>
          </w:rPr>
          <w:tab/>
        </w:r>
        <w:r w:rsidR="00ED6655" w:rsidRPr="00ED6655">
          <w:rPr>
            <w:rFonts w:ascii="Times New Roman" w:hAnsi="Times New Roman" w:cs="Times New Roman"/>
            <w:noProof/>
            <w:webHidden/>
            <w:sz w:val="24"/>
            <w:szCs w:val="24"/>
          </w:rPr>
          <w:fldChar w:fldCharType="begin"/>
        </w:r>
        <w:r w:rsidR="00ED6655" w:rsidRPr="00ED6655">
          <w:rPr>
            <w:rFonts w:ascii="Times New Roman" w:hAnsi="Times New Roman" w:cs="Times New Roman"/>
            <w:noProof/>
            <w:webHidden/>
            <w:sz w:val="24"/>
            <w:szCs w:val="24"/>
          </w:rPr>
          <w:instrText xml:space="preserve"> PAGEREF _Toc116232095 \h </w:instrText>
        </w:r>
        <w:r w:rsidR="00ED6655" w:rsidRPr="00ED6655">
          <w:rPr>
            <w:rFonts w:ascii="Times New Roman" w:hAnsi="Times New Roman" w:cs="Times New Roman"/>
            <w:noProof/>
            <w:webHidden/>
            <w:sz w:val="24"/>
            <w:szCs w:val="24"/>
          </w:rPr>
        </w:r>
        <w:r w:rsidR="00ED6655" w:rsidRPr="00ED665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00ED6655" w:rsidRPr="00ED6655">
          <w:rPr>
            <w:rFonts w:ascii="Times New Roman" w:hAnsi="Times New Roman" w:cs="Times New Roman"/>
            <w:noProof/>
            <w:webHidden/>
            <w:sz w:val="24"/>
            <w:szCs w:val="24"/>
          </w:rPr>
          <w:fldChar w:fldCharType="end"/>
        </w:r>
      </w:hyperlink>
    </w:p>
    <w:p w14:paraId="5038B9FF" w14:textId="1B332F48" w:rsidR="00ED6655" w:rsidRPr="00ED6655" w:rsidRDefault="001F204C">
      <w:pPr>
        <w:pStyle w:val="Sommario2"/>
        <w:tabs>
          <w:tab w:val="left" w:pos="880"/>
          <w:tab w:val="right" w:leader="dot" w:pos="8494"/>
        </w:tabs>
        <w:rPr>
          <w:rFonts w:ascii="Times New Roman" w:eastAsiaTheme="minorEastAsia" w:hAnsi="Times New Roman" w:cs="Times New Roman"/>
          <w:noProof/>
          <w:sz w:val="24"/>
          <w:szCs w:val="24"/>
          <w:lang w:eastAsia="it-IT"/>
        </w:rPr>
      </w:pPr>
      <w:hyperlink w:anchor="_Toc116232096" w:history="1">
        <w:r w:rsidR="00ED6655" w:rsidRPr="00ED6655">
          <w:rPr>
            <w:rStyle w:val="Collegamentoipertestuale"/>
            <w:rFonts w:ascii="Times New Roman" w:hAnsi="Times New Roman" w:cs="Times New Roman"/>
            <w:noProof/>
            <w:sz w:val="24"/>
            <w:szCs w:val="24"/>
          </w:rPr>
          <w:t>3.10</w:t>
        </w:r>
        <w:r w:rsidR="00ED6655" w:rsidRPr="00ED6655">
          <w:rPr>
            <w:rFonts w:ascii="Times New Roman" w:eastAsiaTheme="minorEastAsia" w:hAnsi="Times New Roman" w:cs="Times New Roman"/>
            <w:noProof/>
            <w:sz w:val="24"/>
            <w:szCs w:val="24"/>
            <w:lang w:eastAsia="it-IT"/>
          </w:rPr>
          <w:tab/>
        </w:r>
        <w:r w:rsidR="00ED6655" w:rsidRPr="00ED6655">
          <w:rPr>
            <w:rStyle w:val="Collegamentoipertestuale"/>
            <w:rFonts w:ascii="Times New Roman" w:hAnsi="Times New Roman" w:cs="Times New Roman"/>
            <w:noProof/>
            <w:sz w:val="24"/>
            <w:szCs w:val="24"/>
          </w:rPr>
          <w:t xml:space="preserve">La metodologia per la predisposizione del </w:t>
        </w:r>
        <w:r w:rsidR="00ED6655" w:rsidRPr="00ED6655">
          <w:rPr>
            <w:rStyle w:val="Collegamentoipertestuale"/>
            <w:rFonts w:ascii="Times New Roman" w:hAnsi="Times New Roman" w:cs="Times New Roman"/>
            <w:smallCaps/>
            <w:noProof/>
            <w:sz w:val="24"/>
            <w:szCs w:val="24"/>
          </w:rPr>
          <w:t>Modello</w:t>
        </w:r>
        <w:r w:rsidR="00ED6655" w:rsidRPr="00ED6655">
          <w:rPr>
            <w:rFonts w:ascii="Times New Roman" w:hAnsi="Times New Roman" w:cs="Times New Roman"/>
            <w:noProof/>
            <w:webHidden/>
            <w:sz w:val="24"/>
            <w:szCs w:val="24"/>
          </w:rPr>
          <w:tab/>
        </w:r>
        <w:r w:rsidR="00ED6655" w:rsidRPr="00ED6655">
          <w:rPr>
            <w:rFonts w:ascii="Times New Roman" w:hAnsi="Times New Roman" w:cs="Times New Roman"/>
            <w:noProof/>
            <w:webHidden/>
            <w:sz w:val="24"/>
            <w:szCs w:val="24"/>
          </w:rPr>
          <w:fldChar w:fldCharType="begin"/>
        </w:r>
        <w:r w:rsidR="00ED6655" w:rsidRPr="00ED6655">
          <w:rPr>
            <w:rFonts w:ascii="Times New Roman" w:hAnsi="Times New Roman" w:cs="Times New Roman"/>
            <w:noProof/>
            <w:webHidden/>
            <w:sz w:val="24"/>
            <w:szCs w:val="24"/>
          </w:rPr>
          <w:instrText xml:space="preserve"> PAGEREF _Toc116232096 \h </w:instrText>
        </w:r>
        <w:r w:rsidR="00ED6655" w:rsidRPr="00ED6655">
          <w:rPr>
            <w:rFonts w:ascii="Times New Roman" w:hAnsi="Times New Roman" w:cs="Times New Roman"/>
            <w:noProof/>
            <w:webHidden/>
            <w:sz w:val="24"/>
            <w:szCs w:val="24"/>
          </w:rPr>
        </w:r>
        <w:r w:rsidR="00ED6655" w:rsidRPr="00ED665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00ED6655" w:rsidRPr="00ED6655">
          <w:rPr>
            <w:rFonts w:ascii="Times New Roman" w:hAnsi="Times New Roman" w:cs="Times New Roman"/>
            <w:noProof/>
            <w:webHidden/>
            <w:sz w:val="24"/>
            <w:szCs w:val="24"/>
          </w:rPr>
          <w:fldChar w:fldCharType="end"/>
        </w:r>
      </w:hyperlink>
    </w:p>
    <w:p w14:paraId="2B444B66" w14:textId="26AB16AE" w:rsidR="00ED6655" w:rsidRPr="00ED6655" w:rsidRDefault="001F204C">
      <w:pPr>
        <w:pStyle w:val="Sommario1"/>
        <w:tabs>
          <w:tab w:val="left" w:pos="440"/>
          <w:tab w:val="right" w:leader="dot" w:pos="8494"/>
        </w:tabs>
        <w:rPr>
          <w:rFonts w:ascii="Times New Roman" w:eastAsiaTheme="minorEastAsia" w:hAnsi="Times New Roman" w:cs="Times New Roman"/>
          <w:noProof/>
          <w:sz w:val="24"/>
          <w:szCs w:val="24"/>
          <w:lang w:eastAsia="it-IT"/>
        </w:rPr>
      </w:pPr>
      <w:hyperlink w:anchor="_Toc116232097" w:history="1">
        <w:r w:rsidR="00ED6655" w:rsidRPr="00ED6655">
          <w:rPr>
            <w:rStyle w:val="Collegamentoipertestuale"/>
            <w:rFonts w:ascii="Times New Roman" w:hAnsi="Times New Roman" w:cs="Times New Roman"/>
            <w:noProof/>
            <w:sz w:val="24"/>
            <w:szCs w:val="24"/>
          </w:rPr>
          <w:t>4.</w:t>
        </w:r>
        <w:r w:rsidR="00ED6655" w:rsidRPr="00ED6655">
          <w:rPr>
            <w:rFonts w:ascii="Times New Roman" w:eastAsiaTheme="minorEastAsia" w:hAnsi="Times New Roman" w:cs="Times New Roman"/>
            <w:noProof/>
            <w:sz w:val="24"/>
            <w:szCs w:val="24"/>
            <w:lang w:eastAsia="it-IT"/>
          </w:rPr>
          <w:tab/>
        </w:r>
        <w:r w:rsidR="00ED6655" w:rsidRPr="00ED6655">
          <w:rPr>
            <w:rStyle w:val="Collegamentoipertestuale"/>
            <w:rFonts w:ascii="Times New Roman" w:hAnsi="Times New Roman" w:cs="Times New Roman"/>
            <w:noProof/>
            <w:sz w:val="24"/>
            <w:szCs w:val="24"/>
          </w:rPr>
          <w:t>L’</w:t>
        </w:r>
        <w:r w:rsidR="00ED6655" w:rsidRPr="00ED6655">
          <w:rPr>
            <w:rStyle w:val="Collegamentoipertestuale"/>
            <w:rFonts w:ascii="Times New Roman" w:hAnsi="Times New Roman" w:cs="Times New Roman"/>
            <w:smallCaps/>
            <w:noProof/>
            <w:sz w:val="24"/>
            <w:szCs w:val="24"/>
          </w:rPr>
          <w:t>Organismo</w:t>
        </w:r>
        <w:r w:rsidR="00ED6655" w:rsidRPr="00ED6655">
          <w:rPr>
            <w:rStyle w:val="Collegamentoipertestuale"/>
            <w:rFonts w:ascii="Times New Roman" w:hAnsi="Times New Roman" w:cs="Times New Roman"/>
            <w:noProof/>
            <w:sz w:val="24"/>
            <w:szCs w:val="24"/>
          </w:rPr>
          <w:t xml:space="preserve"> </w:t>
        </w:r>
        <w:r w:rsidR="00ED6655" w:rsidRPr="00ED6655">
          <w:rPr>
            <w:rStyle w:val="Collegamentoipertestuale"/>
            <w:rFonts w:ascii="Times New Roman" w:hAnsi="Times New Roman" w:cs="Times New Roman"/>
            <w:smallCaps/>
            <w:noProof/>
            <w:sz w:val="24"/>
            <w:szCs w:val="24"/>
          </w:rPr>
          <w:t>di Vigilanza</w:t>
        </w:r>
        <w:r w:rsidR="00ED6655" w:rsidRPr="00ED6655">
          <w:rPr>
            <w:rFonts w:ascii="Times New Roman" w:hAnsi="Times New Roman" w:cs="Times New Roman"/>
            <w:noProof/>
            <w:webHidden/>
            <w:sz w:val="24"/>
            <w:szCs w:val="24"/>
          </w:rPr>
          <w:tab/>
        </w:r>
        <w:r w:rsidR="00ED6655" w:rsidRPr="00ED6655">
          <w:rPr>
            <w:rFonts w:ascii="Times New Roman" w:hAnsi="Times New Roman" w:cs="Times New Roman"/>
            <w:noProof/>
            <w:webHidden/>
            <w:sz w:val="24"/>
            <w:szCs w:val="24"/>
          </w:rPr>
          <w:fldChar w:fldCharType="begin"/>
        </w:r>
        <w:r w:rsidR="00ED6655" w:rsidRPr="00ED6655">
          <w:rPr>
            <w:rFonts w:ascii="Times New Roman" w:hAnsi="Times New Roman" w:cs="Times New Roman"/>
            <w:noProof/>
            <w:webHidden/>
            <w:sz w:val="24"/>
            <w:szCs w:val="24"/>
          </w:rPr>
          <w:instrText xml:space="preserve"> PAGEREF _Toc116232097 \h </w:instrText>
        </w:r>
        <w:r w:rsidR="00ED6655" w:rsidRPr="00ED6655">
          <w:rPr>
            <w:rFonts w:ascii="Times New Roman" w:hAnsi="Times New Roman" w:cs="Times New Roman"/>
            <w:noProof/>
            <w:webHidden/>
            <w:sz w:val="24"/>
            <w:szCs w:val="24"/>
          </w:rPr>
        </w:r>
        <w:r w:rsidR="00ED6655" w:rsidRPr="00ED665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00ED6655" w:rsidRPr="00ED6655">
          <w:rPr>
            <w:rFonts w:ascii="Times New Roman" w:hAnsi="Times New Roman" w:cs="Times New Roman"/>
            <w:noProof/>
            <w:webHidden/>
            <w:sz w:val="24"/>
            <w:szCs w:val="24"/>
          </w:rPr>
          <w:fldChar w:fldCharType="end"/>
        </w:r>
      </w:hyperlink>
    </w:p>
    <w:p w14:paraId="760D40C6" w14:textId="5024DABF" w:rsidR="00ED6655" w:rsidRPr="00ED6655" w:rsidRDefault="001F204C">
      <w:pPr>
        <w:pStyle w:val="Sommario2"/>
        <w:tabs>
          <w:tab w:val="left" w:pos="880"/>
          <w:tab w:val="right" w:leader="dot" w:pos="8494"/>
        </w:tabs>
        <w:rPr>
          <w:rFonts w:ascii="Times New Roman" w:eastAsiaTheme="minorEastAsia" w:hAnsi="Times New Roman" w:cs="Times New Roman"/>
          <w:noProof/>
          <w:sz w:val="24"/>
          <w:szCs w:val="24"/>
          <w:lang w:eastAsia="it-IT"/>
        </w:rPr>
      </w:pPr>
      <w:hyperlink w:anchor="_Toc116232098" w:history="1">
        <w:r w:rsidR="00ED6655" w:rsidRPr="00ED6655">
          <w:rPr>
            <w:rStyle w:val="Collegamentoipertestuale"/>
            <w:rFonts w:ascii="Times New Roman" w:hAnsi="Times New Roman" w:cs="Times New Roman"/>
            <w:noProof/>
            <w:sz w:val="24"/>
            <w:szCs w:val="24"/>
          </w:rPr>
          <w:t>4.1</w:t>
        </w:r>
        <w:r w:rsidR="00ED6655" w:rsidRPr="00ED6655">
          <w:rPr>
            <w:rFonts w:ascii="Times New Roman" w:eastAsiaTheme="minorEastAsia" w:hAnsi="Times New Roman" w:cs="Times New Roman"/>
            <w:noProof/>
            <w:sz w:val="24"/>
            <w:szCs w:val="24"/>
            <w:lang w:eastAsia="it-IT"/>
          </w:rPr>
          <w:tab/>
        </w:r>
        <w:r w:rsidR="00ED6655" w:rsidRPr="00ED6655">
          <w:rPr>
            <w:rStyle w:val="Collegamentoipertestuale"/>
            <w:rFonts w:ascii="Times New Roman" w:hAnsi="Times New Roman" w:cs="Times New Roman"/>
            <w:noProof/>
            <w:sz w:val="24"/>
            <w:szCs w:val="24"/>
          </w:rPr>
          <w:t>L’</w:t>
        </w:r>
        <w:r w:rsidR="00ED6655" w:rsidRPr="00ED6655">
          <w:rPr>
            <w:rStyle w:val="Collegamentoipertestuale"/>
            <w:rFonts w:ascii="Times New Roman" w:hAnsi="Times New Roman" w:cs="Times New Roman"/>
            <w:smallCaps/>
            <w:noProof/>
            <w:sz w:val="24"/>
            <w:szCs w:val="24"/>
          </w:rPr>
          <w:t>OdV</w:t>
        </w:r>
        <w:r w:rsidR="00ED6655" w:rsidRPr="00ED6655">
          <w:rPr>
            <w:rStyle w:val="Collegamentoipertestuale"/>
            <w:rFonts w:ascii="Times New Roman" w:hAnsi="Times New Roman" w:cs="Times New Roman"/>
            <w:noProof/>
            <w:sz w:val="24"/>
            <w:szCs w:val="24"/>
          </w:rPr>
          <w:t xml:space="preserve"> di Suedwolle Group Italia S.p.A.</w:t>
        </w:r>
        <w:r w:rsidR="00ED6655" w:rsidRPr="00ED6655">
          <w:rPr>
            <w:rFonts w:ascii="Times New Roman" w:hAnsi="Times New Roman" w:cs="Times New Roman"/>
            <w:noProof/>
            <w:webHidden/>
            <w:sz w:val="24"/>
            <w:szCs w:val="24"/>
          </w:rPr>
          <w:tab/>
        </w:r>
        <w:r w:rsidR="00ED6655" w:rsidRPr="00ED6655">
          <w:rPr>
            <w:rFonts w:ascii="Times New Roman" w:hAnsi="Times New Roman" w:cs="Times New Roman"/>
            <w:noProof/>
            <w:webHidden/>
            <w:sz w:val="24"/>
            <w:szCs w:val="24"/>
          </w:rPr>
          <w:fldChar w:fldCharType="begin"/>
        </w:r>
        <w:r w:rsidR="00ED6655" w:rsidRPr="00ED6655">
          <w:rPr>
            <w:rFonts w:ascii="Times New Roman" w:hAnsi="Times New Roman" w:cs="Times New Roman"/>
            <w:noProof/>
            <w:webHidden/>
            <w:sz w:val="24"/>
            <w:szCs w:val="24"/>
          </w:rPr>
          <w:instrText xml:space="preserve"> PAGEREF _Toc116232098 \h </w:instrText>
        </w:r>
        <w:r w:rsidR="00ED6655" w:rsidRPr="00ED6655">
          <w:rPr>
            <w:rFonts w:ascii="Times New Roman" w:hAnsi="Times New Roman" w:cs="Times New Roman"/>
            <w:noProof/>
            <w:webHidden/>
            <w:sz w:val="24"/>
            <w:szCs w:val="24"/>
          </w:rPr>
        </w:r>
        <w:r w:rsidR="00ED6655" w:rsidRPr="00ED665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00ED6655" w:rsidRPr="00ED6655">
          <w:rPr>
            <w:rFonts w:ascii="Times New Roman" w:hAnsi="Times New Roman" w:cs="Times New Roman"/>
            <w:noProof/>
            <w:webHidden/>
            <w:sz w:val="24"/>
            <w:szCs w:val="24"/>
          </w:rPr>
          <w:fldChar w:fldCharType="end"/>
        </w:r>
      </w:hyperlink>
    </w:p>
    <w:p w14:paraId="757AD906" w14:textId="68C9E411" w:rsidR="00ED6655" w:rsidRPr="00ED6655" w:rsidRDefault="001F204C">
      <w:pPr>
        <w:pStyle w:val="Sommario2"/>
        <w:tabs>
          <w:tab w:val="left" w:pos="880"/>
          <w:tab w:val="right" w:leader="dot" w:pos="8494"/>
        </w:tabs>
        <w:rPr>
          <w:rFonts w:ascii="Times New Roman" w:eastAsiaTheme="minorEastAsia" w:hAnsi="Times New Roman" w:cs="Times New Roman"/>
          <w:noProof/>
          <w:sz w:val="24"/>
          <w:szCs w:val="24"/>
          <w:lang w:eastAsia="it-IT"/>
        </w:rPr>
      </w:pPr>
      <w:hyperlink w:anchor="_Toc116232099" w:history="1">
        <w:r w:rsidR="00ED6655" w:rsidRPr="00ED6655">
          <w:rPr>
            <w:rStyle w:val="Collegamentoipertestuale"/>
            <w:rFonts w:ascii="Times New Roman" w:hAnsi="Times New Roman" w:cs="Times New Roman"/>
            <w:noProof/>
            <w:sz w:val="24"/>
            <w:szCs w:val="24"/>
          </w:rPr>
          <w:t>4.2</w:t>
        </w:r>
        <w:r w:rsidR="00ED6655" w:rsidRPr="00ED6655">
          <w:rPr>
            <w:rFonts w:ascii="Times New Roman" w:eastAsiaTheme="minorEastAsia" w:hAnsi="Times New Roman" w:cs="Times New Roman"/>
            <w:noProof/>
            <w:sz w:val="24"/>
            <w:szCs w:val="24"/>
            <w:lang w:eastAsia="it-IT"/>
          </w:rPr>
          <w:tab/>
        </w:r>
        <w:r w:rsidR="00ED6655" w:rsidRPr="00ED6655">
          <w:rPr>
            <w:rStyle w:val="Collegamentoipertestuale"/>
            <w:rFonts w:ascii="Times New Roman" w:hAnsi="Times New Roman" w:cs="Times New Roman"/>
            <w:noProof/>
            <w:sz w:val="24"/>
            <w:szCs w:val="24"/>
          </w:rPr>
          <w:t>Funzioni e poteri dell’</w:t>
        </w:r>
        <w:r w:rsidR="00ED6655" w:rsidRPr="00ED6655">
          <w:rPr>
            <w:rStyle w:val="Collegamentoipertestuale"/>
            <w:rFonts w:ascii="Times New Roman" w:hAnsi="Times New Roman" w:cs="Times New Roman"/>
            <w:smallCaps/>
            <w:noProof/>
            <w:sz w:val="24"/>
            <w:szCs w:val="24"/>
          </w:rPr>
          <w:t>OdV</w:t>
        </w:r>
        <w:r w:rsidR="00ED6655" w:rsidRPr="00ED6655">
          <w:rPr>
            <w:rFonts w:ascii="Times New Roman" w:hAnsi="Times New Roman" w:cs="Times New Roman"/>
            <w:noProof/>
            <w:webHidden/>
            <w:sz w:val="24"/>
            <w:szCs w:val="24"/>
          </w:rPr>
          <w:tab/>
        </w:r>
        <w:r w:rsidR="00ED6655" w:rsidRPr="00ED6655">
          <w:rPr>
            <w:rFonts w:ascii="Times New Roman" w:hAnsi="Times New Roman" w:cs="Times New Roman"/>
            <w:noProof/>
            <w:webHidden/>
            <w:sz w:val="24"/>
            <w:szCs w:val="24"/>
          </w:rPr>
          <w:fldChar w:fldCharType="begin"/>
        </w:r>
        <w:r w:rsidR="00ED6655" w:rsidRPr="00ED6655">
          <w:rPr>
            <w:rFonts w:ascii="Times New Roman" w:hAnsi="Times New Roman" w:cs="Times New Roman"/>
            <w:noProof/>
            <w:webHidden/>
            <w:sz w:val="24"/>
            <w:szCs w:val="24"/>
          </w:rPr>
          <w:instrText xml:space="preserve"> PAGEREF _Toc116232099 \h </w:instrText>
        </w:r>
        <w:r w:rsidR="00ED6655" w:rsidRPr="00ED6655">
          <w:rPr>
            <w:rFonts w:ascii="Times New Roman" w:hAnsi="Times New Roman" w:cs="Times New Roman"/>
            <w:noProof/>
            <w:webHidden/>
            <w:sz w:val="24"/>
            <w:szCs w:val="24"/>
          </w:rPr>
        </w:r>
        <w:r w:rsidR="00ED6655" w:rsidRPr="00ED665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sidR="00ED6655" w:rsidRPr="00ED6655">
          <w:rPr>
            <w:rFonts w:ascii="Times New Roman" w:hAnsi="Times New Roman" w:cs="Times New Roman"/>
            <w:noProof/>
            <w:webHidden/>
            <w:sz w:val="24"/>
            <w:szCs w:val="24"/>
          </w:rPr>
          <w:fldChar w:fldCharType="end"/>
        </w:r>
      </w:hyperlink>
    </w:p>
    <w:p w14:paraId="04E4A701" w14:textId="2DEE4016" w:rsidR="00ED6655" w:rsidRPr="00ED6655" w:rsidRDefault="001F204C">
      <w:pPr>
        <w:pStyle w:val="Sommario2"/>
        <w:tabs>
          <w:tab w:val="left" w:pos="880"/>
          <w:tab w:val="right" w:leader="dot" w:pos="8494"/>
        </w:tabs>
        <w:rPr>
          <w:rFonts w:ascii="Times New Roman" w:eastAsiaTheme="minorEastAsia" w:hAnsi="Times New Roman" w:cs="Times New Roman"/>
          <w:noProof/>
          <w:sz w:val="24"/>
          <w:szCs w:val="24"/>
          <w:lang w:eastAsia="it-IT"/>
        </w:rPr>
      </w:pPr>
      <w:hyperlink w:anchor="_Toc116232100" w:history="1">
        <w:r w:rsidR="00ED6655" w:rsidRPr="00ED6655">
          <w:rPr>
            <w:rStyle w:val="Collegamentoipertestuale"/>
            <w:rFonts w:ascii="Times New Roman" w:hAnsi="Times New Roman" w:cs="Times New Roman"/>
            <w:noProof/>
            <w:sz w:val="24"/>
            <w:szCs w:val="24"/>
          </w:rPr>
          <w:t>4.3</w:t>
        </w:r>
        <w:r w:rsidR="00ED6655" w:rsidRPr="00ED6655">
          <w:rPr>
            <w:rFonts w:ascii="Times New Roman" w:eastAsiaTheme="minorEastAsia" w:hAnsi="Times New Roman" w:cs="Times New Roman"/>
            <w:noProof/>
            <w:sz w:val="24"/>
            <w:szCs w:val="24"/>
            <w:lang w:eastAsia="it-IT"/>
          </w:rPr>
          <w:tab/>
        </w:r>
        <w:r w:rsidR="00ED6655" w:rsidRPr="00ED6655">
          <w:rPr>
            <w:rStyle w:val="Collegamentoipertestuale"/>
            <w:rFonts w:ascii="Times New Roman" w:hAnsi="Times New Roman" w:cs="Times New Roman"/>
            <w:noProof/>
            <w:sz w:val="24"/>
            <w:szCs w:val="24"/>
          </w:rPr>
          <w:t>Obblighi informativi nei confronti dell’</w:t>
        </w:r>
        <w:r w:rsidR="00ED6655" w:rsidRPr="00ED6655">
          <w:rPr>
            <w:rStyle w:val="Collegamentoipertestuale"/>
            <w:rFonts w:ascii="Times New Roman" w:hAnsi="Times New Roman" w:cs="Times New Roman"/>
            <w:smallCaps/>
            <w:noProof/>
            <w:sz w:val="24"/>
            <w:szCs w:val="24"/>
          </w:rPr>
          <w:t>OdV</w:t>
        </w:r>
        <w:r w:rsidR="00ED6655" w:rsidRPr="00ED6655">
          <w:rPr>
            <w:rFonts w:ascii="Times New Roman" w:hAnsi="Times New Roman" w:cs="Times New Roman"/>
            <w:noProof/>
            <w:webHidden/>
            <w:sz w:val="24"/>
            <w:szCs w:val="24"/>
          </w:rPr>
          <w:tab/>
        </w:r>
        <w:r w:rsidR="00ED6655" w:rsidRPr="00ED6655">
          <w:rPr>
            <w:rFonts w:ascii="Times New Roman" w:hAnsi="Times New Roman" w:cs="Times New Roman"/>
            <w:noProof/>
            <w:webHidden/>
            <w:sz w:val="24"/>
            <w:szCs w:val="24"/>
          </w:rPr>
          <w:fldChar w:fldCharType="begin"/>
        </w:r>
        <w:r w:rsidR="00ED6655" w:rsidRPr="00ED6655">
          <w:rPr>
            <w:rFonts w:ascii="Times New Roman" w:hAnsi="Times New Roman" w:cs="Times New Roman"/>
            <w:noProof/>
            <w:webHidden/>
            <w:sz w:val="24"/>
            <w:szCs w:val="24"/>
          </w:rPr>
          <w:instrText xml:space="preserve"> PAGEREF _Toc116232100 \h </w:instrText>
        </w:r>
        <w:r w:rsidR="00ED6655" w:rsidRPr="00ED6655">
          <w:rPr>
            <w:rFonts w:ascii="Times New Roman" w:hAnsi="Times New Roman" w:cs="Times New Roman"/>
            <w:noProof/>
            <w:webHidden/>
            <w:sz w:val="24"/>
            <w:szCs w:val="24"/>
          </w:rPr>
        </w:r>
        <w:r w:rsidR="00ED6655" w:rsidRPr="00ED665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w:t>
        </w:r>
        <w:r w:rsidR="00ED6655" w:rsidRPr="00ED6655">
          <w:rPr>
            <w:rFonts w:ascii="Times New Roman" w:hAnsi="Times New Roman" w:cs="Times New Roman"/>
            <w:noProof/>
            <w:webHidden/>
            <w:sz w:val="24"/>
            <w:szCs w:val="24"/>
          </w:rPr>
          <w:fldChar w:fldCharType="end"/>
        </w:r>
      </w:hyperlink>
    </w:p>
    <w:p w14:paraId="52E79386" w14:textId="06BC5D63" w:rsidR="00ED6655" w:rsidRPr="00ED6655" w:rsidRDefault="001F204C">
      <w:pPr>
        <w:pStyle w:val="Sommario2"/>
        <w:tabs>
          <w:tab w:val="left" w:pos="880"/>
          <w:tab w:val="right" w:leader="dot" w:pos="8494"/>
        </w:tabs>
        <w:rPr>
          <w:rFonts w:ascii="Times New Roman" w:eastAsiaTheme="minorEastAsia" w:hAnsi="Times New Roman" w:cs="Times New Roman"/>
          <w:noProof/>
          <w:sz w:val="24"/>
          <w:szCs w:val="24"/>
          <w:lang w:eastAsia="it-IT"/>
        </w:rPr>
      </w:pPr>
      <w:hyperlink w:anchor="_Toc116232101" w:history="1">
        <w:r w:rsidR="00ED6655" w:rsidRPr="00ED6655">
          <w:rPr>
            <w:rStyle w:val="Collegamentoipertestuale"/>
            <w:rFonts w:ascii="Times New Roman" w:hAnsi="Times New Roman" w:cs="Times New Roman"/>
            <w:noProof/>
            <w:sz w:val="24"/>
            <w:szCs w:val="24"/>
          </w:rPr>
          <w:t>4.4</w:t>
        </w:r>
        <w:r w:rsidR="00ED6655" w:rsidRPr="00ED6655">
          <w:rPr>
            <w:rFonts w:ascii="Times New Roman" w:eastAsiaTheme="minorEastAsia" w:hAnsi="Times New Roman" w:cs="Times New Roman"/>
            <w:noProof/>
            <w:sz w:val="24"/>
            <w:szCs w:val="24"/>
            <w:lang w:eastAsia="it-IT"/>
          </w:rPr>
          <w:tab/>
        </w:r>
        <w:r w:rsidR="00ED6655" w:rsidRPr="00ED6655">
          <w:rPr>
            <w:rStyle w:val="Collegamentoipertestuale"/>
            <w:rFonts w:ascii="Times New Roman" w:hAnsi="Times New Roman" w:cs="Times New Roman"/>
            <w:noProof/>
            <w:sz w:val="24"/>
            <w:szCs w:val="24"/>
          </w:rPr>
          <w:t>Obblighi informativi dell’</w:t>
        </w:r>
        <w:r w:rsidR="00ED6655" w:rsidRPr="00ED6655">
          <w:rPr>
            <w:rStyle w:val="Collegamentoipertestuale"/>
            <w:rFonts w:ascii="Times New Roman" w:hAnsi="Times New Roman" w:cs="Times New Roman"/>
            <w:smallCaps/>
            <w:noProof/>
            <w:sz w:val="24"/>
            <w:szCs w:val="24"/>
          </w:rPr>
          <w:t>OdV</w:t>
        </w:r>
        <w:r w:rsidR="00ED6655" w:rsidRPr="00ED6655">
          <w:rPr>
            <w:rStyle w:val="Collegamentoipertestuale"/>
            <w:rFonts w:ascii="Times New Roman" w:hAnsi="Times New Roman" w:cs="Times New Roman"/>
            <w:noProof/>
            <w:sz w:val="24"/>
            <w:szCs w:val="24"/>
          </w:rPr>
          <w:t xml:space="preserve"> verso gli organi societari</w:t>
        </w:r>
        <w:r w:rsidR="00ED6655" w:rsidRPr="00ED6655">
          <w:rPr>
            <w:rFonts w:ascii="Times New Roman" w:hAnsi="Times New Roman" w:cs="Times New Roman"/>
            <w:noProof/>
            <w:webHidden/>
            <w:sz w:val="24"/>
            <w:szCs w:val="24"/>
          </w:rPr>
          <w:tab/>
        </w:r>
        <w:r w:rsidR="00ED6655" w:rsidRPr="00ED6655">
          <w:rPr>
            <w:rFonts w:ascii="Times New Roman" w:hAnsi="Times New Roman" w:cs="Times New Roman"/>
            <w:noProof/>
            <w:webHidden/>
            <w:sz w:val="24"/>
            <w:szCs w:val="24"/>
          </w:rPr>
          <w:fldChar w:fldCharType="begin"/>
        </w:r>
        <w:r w:rsidR="00ED6655" w:rsidRPr="00ED6655">
          <w:rPr>
            <w:rFonts w:ascii="Times New Roman" w:hAnsi="Times New Roman" w:cs="Times New Roman"/>
            <w:noProof/>
            <w:webHidden/>
            <w:sz w:val="24"/>
            <w:szCs w:val="24"/>
          </w:rPr>
          <w:instrText xml:space="preserve"> PAGEREF _Toc116232101 \h </w:instrText>
        </w:r>
        <w:r w:rsidR="00ED6655" w:rsidRPr="00ED6655">
          <w:rPr>
            <w:rFonts w:ascii="Times New Roman" w:hAnsi="Times New Roman" w:cs="Times New Roman"/>
            <w:noProof/>
            <w:webHidden/>
            <w:sz w:val="24"/>
            <w:szCs w:val="24"/>
          </w:rPr>
        </w:r>
        <w:r w:rsidR="00ED6655" w:rsidRPr="00ED665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20</w:t>
        </w:r>
        <w:r w:rsidR="00ED6655" w:rsidRPr="00ED6655">
          <w:rPr>
            <w:rFonts w:ascii="Times New Roman" w:hAnsi="Times New Roman" w:cs="Times New Roman"/>
            <w:noProof/>
            <w:webHidden/>
            <w:sz w:val="24"/>
            <w:szCs w:val="24"/>
          </w:rPr>
          <w:fldChar w:fldCharType="end"/>
        </w:r>
      </w:hyperlink>
    </w:p>
    <w:p w14:paraId="1913646F" w14:textId="49C2F68C" w:rsidR="00ED6655" w:rsidRPr="00ED6655" w:rsidRDefault="001F204C">
      <w:pPr>
        <w:pStyle w:val="Sommario1"/>
        <w:tabs>
          <w:tab w:val="left" w:pos="440"/>
          <w:tab w:val="right" w:leader="dot" w:pos="8494"/>
        </w:tabs>
        <w:rPr>
          <w:rFonts w:ascii="Times New Roman" w:eastAsiaTheme="minorEastAsia" w:hAnsi="Times New Roman" w:cs="Times New Roman"/>
          <w:noProof/>
          <w:sz w:val="24"/>
          <w:szCs w:val="24"/>
          <w:lang w:eastAsia="it-IT"/>
        </w:rPr>
      </w:pPr>
      <w:hyperlink w:anchor="_Toc116232102" w:history="1">
        <w:r w:rsidR="00ED6655" w:rsidRPr="00ED6655">
          <w:rPr>
            <w:rStyle w:val="Collegamentoipertestuale"/>
            <w:rFonts w:ascii="Times New Roman" w:hAnsi="Times New Roman" w:cs="Times New Roman"/>
            <w:noProof/>
            <w:sz w:val="24"/>
            <w:szCs w:val="24"/>
          </w:rPr>
          <w:t>5.</w:t>
        </w:r>
        <w:r w:rsidR="00ED6655" w:rsidRPr="00ED6655">
          <w:rPr>
            <w:rFonts w:ascii="Times New Roman" w:eastAsiaTheme="minorEastAsia" w:hAnsi="Times New Roman" w:cs="Times New Roman"/>
            <w:noProof/>
            <w:sz w:val="24"/>
            <w:szCs w:val="24"/>
            <w:lang w:eastAsia="it-IT"/>
          </w:rPr>
          <w:tab/>
        </w:r>
        <w:r w:rsidR="00ED6655" w:rsidRPr="00ED6655">
          <w:rPr>
            <w:rStyle w:val="Collegamentoipertestuale"/>
            <w:rFonts w:ascii="Times New Roman" w:hAnsi="Times New Roman" w:cs="Times New Roman"/>
            <w:noProof/>
            <w:sz w:val="24"/>
            <w:szCs w:val="24"/>
          </w:rPr>
          <w:t>PIANO DI FORMAZIONE E COMUNICAZIONE</w:t>
        </w:r>
        <w:r w:rsidR="00ED6655" w:rsidRPr="00ED6655">
          <w:rPr>
            <w:rFonts w:ascii="Times New Roman" w:hAnsi="Times New Roman" w:cs="Times New Roman"/>
            <w:noProof/>
            <w:webHidden/>
            <w:sz w:val="24"/>
            <w:szCs w:val="24"/>
          </w:rPr>
          <w:tab/>
        </w:r>
        <w:r w:rsidR="00ED6655" w:rsidRPr="00ED6655">
          <w:rPr>
            <w:rFonts w:ascii="Times New Roman" w:hAnsi="Times New Roman" w:cs="Times New Roman"/>
            <w:noProof/>
            <w:webHidden/>
            <w:sz w:val="24"/>
            <w:szCs w:val="24"/>
          </w:rPr>
          <w:fldChar w:fldCharType="begin"/>
        </w:r>
        <w:r w:rsidR="00ED6655" w:rsidRPr="00ED6655">
          <w:rPr>
            <w:rFonts w:ascii="Times New Roman" w:hAnsi="Times New Roman" w:cs="Times New Roman"/>
            <w:noProof/>
            <w:webHidden/>
            <w:sz w:val="24"/>
            <w:szCs w:val="24"/>
          </w:rPr>
          <w:instrText xml:space="preserve"> PAGEREF _Toc116232102 \h </w:instrText>
        </w:r>
        <w:r w:rsidR="00ED6655" w:rsidRPr="00ED6655">
          <w:rPr>
            <w:rFonts w:ascii="Times New Roman" w:hAnsi="Times New Roman" w:cs="Times New Roman"/>
            <w:noProof/>
            <w:webHidden/>
            <w:sz w:val="24"/>
            <w:szCs w:val="24"/>
          </w:rPr>
        </w:r>
        <w:r w:rsidR="00ED6655" w:rsidRPr="00ED665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20</w:t>
        </w:r>
        <w:r w:rsidR="00ED6655" w:rsidRPr="00ED6655">
          <w:rPr>
            <w:rFonts w:ascii="Times New Roman" w:hAnsi="Times New Roman" w:cs="Times New Roman"/>
            <w:noProof/>
            <w:webHidden/>
            <w:sz w:val="24"/>
            <w:szCs w:val="24"/>
          </w:rPr>
          <w:fldChar w:fldCharType="end"/>
        </w:r>
      </w:hyperlink>
    </w:p>
    <w:p w14:paraId="1800A741" w14:textId="60EDFF70" w:rsidR="00ED6655" w:rsidRPr="00ED6655" w:rsidRDefault="001F204C">
      <w:pPr>
        <w:pStyle w:val="Sommario1"/>
        <w:tabs>
          <w:tab w:val="left" w:pos="440"/>
          <w:tab w:val="right" w:leader="dot" w:pos="8494"/>
        </w:tabs>
        <w:rPr>
          <w:rFonts w:ascii="Times New Roman" w:eastAsiaTheme="minorEastAsia" w:hAnsi="Times New Roman" w:cs="Times New Roman"/>
          <w:noProof/>
          <w:sz w:val="24"/>
          <w:szCs w:val="24"/>
          <w:lang w:eastAsia="it-IT"/>
        </w:rPr>
      </w:pPr>
      <w:hyperlink w:anchor="_Toc116232103" w:history="1">
        <w:r w:rsidR="00ED6655" w:rsidRPr="00ED6655">
          <w:rPr>
            <w:rStyle w:val="Collegamentoipertestuale"/>
            <w:rFonts w:ascii="Times New Roman" w:hAnsi="Times New Roman" w:cs="Times New Roman"/>
            <w:noProof/>
            <w:sz w:val="24"/>
            <w:szCs w:val="24"/>
          </w:rPr>
          <w:t>6.</w:t>
        </w:r>
        <w:r w:rsidR="00ED6655" w:rsidRPr="00ED6655">
          <w:rPr>
            <w:rFonts w:ascii="Times New Roman" w:eastAsiaTheme="minorEastAsia" w:hAnsi="Times New Roman" w:cs="Times New Roman"/>
            <w:noProof/>
            <w:sz w:val="24"/>
            <w:szCs w:val="24"/>
            <w:lang w:eastAsia="it-IT"/>
          </w:rPr>
          <w:tab/>
        </w:r>
        <w:r w:rsidR="00ED6655" w:rsidRPr="00ED6655">
          <w:rPr>
            <w:rStyle w:val="Collegamentoipertestuale"/>
            <w:rFonts w:ascii="Times New Roman" w:hAnsi="Times New Roman" w:cs="Times New Roman"/>
            <w:noProof/>
            <w:sz w:val="24"/>
            <w:szCs w:val="24"/>
          </w:rPr>
          <w:t>SISTEMA DISCIPLINARE SANZIONATORIO</w:t>
        </w:r>
        <w:r w:rsidR="00ED6655" w:rsidRPr="00ED6655">
          <w:rPr>
            <w:rFonts w:ascii="Times New Roman" w:hAnsi="Times New Roman" w:cs="Times New Roman"/>
            <w:noProof/>
            <w:webHidden/>
            <w:sz w:val="24"/>
            <w:szCs w:val="24"/>
          </w:rPr>
          <w:tab/>
        </w:r>
        <w:r w:rsidR="00ED6655" w:rsidRPr="00ED6655">
          <w:rPr>
            <w:rFonts w:ascii="Times New Roman" w:hAnsi="Times New Roman" w:cs="Times New Roman"/>
            <w:noProof/>
            <w:webHidden/>
            <w:sz w:val="24"/>
            <w:szCs w:val="24"/>
          </w:rPr>
          <w:fldChar w:fldCharType="begin"/>
        </w:r>
        <w:r w:rsidR="00ED6655" w:rsidRPr="00ED6655">
          <w:rPr>
            <w:rFonts w:ascii="Times New Roman" w:hAnsi="Times New Roman" w:cs="Times New Roman"/>
            <w:noProof/>
            <w:webHidden/>
            <w:sz w:val="24"/>
            <w:szCs w:val="24"/>
          </w:rPr>
          <w:instrText xml:space="preserve"> PAGEREF _Toc116232103 \h </w:instrText>
        </w:r>
        <w:r w:rsidR="00ED6655" w:rsidRPr="00ED6655">
          <w:rPr>
            <w:rFonts w:ascii="Times New Roman" w:hAnsi="Times New Roman" w:cs="Times New Roman"/>
            <w:noProof/>
            <w:webHidden/>
            <w:sz w:val="24"/>
            <w:szCs w:val="24"/>
          </w:rPr>
        </w:r>
        <w:r w:rsidR="00ED6655" w:rsidRPr="00ED665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00ED6655" w:rsidRPr="00ED6655">
          <w:rPr>
            <w:rFonts w:ascii="Times New Roman" w:hAnsi="Times New Roman" w:cs="Times New Roman"/>
            <w:noProof/>
            <w:webHidden/>
            <w:sz w:val="24"/>
            <w:szCs w:val="24"/>
          </w:rPr>
          <w:fldChar w:fldCharType="end"/>
        </w:r>
      </w:hyperlink>
    </w:p>
    <w:p w14:paraId="72D02C3B" w14:textId="6C1D338A" w:rsidR="00581EEB" w:rsidRDefault="0009113C" w:rsidP="0009113C">
      <w:pPr>
        <w:pStyle w:val="Default"/>
        <w:rPr>
          <w:color w:val="auto"/>
        </w:rPr>
      </w:pPr>
      <w:r w:rsidRPr="00ED6655">
        <w:rPr>
          <w:color w:val="auto"/>
        </w:rPr>
        <w:fldChar w:fldCharType="end"/>
      </w:r>
    </w:p>
    <w:p w14:paraId="1AAD2EA9" w14:textId="59BD60CC" w:rsidR="00ED6655" w:rsidRDefault="00ED6655">
      <w:pPr>
        <w:rPr>
          <w:rFonts w:ascii="Times New Roman" w:hAnsi="Times New Roman" w:cs="Times New Roman"/>
          <w:sz w:val="24"/>
          <w:szCs w:val="24"/>
        </w:rPr>
      </w:pPr>
      <w:r>
        <w:br w:type="page"/>
      </w:r>
    </w:p>
    <w:p w14:paraId="088FC545" w14:textId="3284B5E1" w:rsidR="00835178" w:rsidRPr="00835178" w:rsidRDefault="00835178" w:rsidP="0038715B">
      <w:pPr>
        <w:pStyle w:val="StileSuedwolle"/>
      </w:pPr>
      <w:bookmarkStart w:id="0" w:name="_Hlk116196677"/>
      <w:r w:rsidRPr="00835178">
        <w:lastRenderedPageBreak/>
        <w:t xml:space="preserve">Modello di organizzazione, gestione e controllo ai sensi del </w:t>
      </w:r>
      <w:bookmarkEnd w:id="0"/>
      <w:r w:rsidRPr="00835178">
        <w:t>D. Lgs. 231/01 – Parte Generale -</w:t>
      </w:r>
    </w:p>
    <w:p w14:paraId="347A6A40" w14:textId="4E0B0DF9" w:rsidR="00835178" w:rsidRDefault="00835178" w:rsidP="008A54AD">
      <w:pPr>
        <w:pStyle w:val="Default"/>
      </w:pPr>
    </w:p>
    <w:p w14:paraId="6F1721BD" w14:textId="2FA75FF9" w:rsidR="00887B81" w:rsidRPr="00581EEB" w:rsidRDefault="00887B81" w:rsidP="00581EEB">
      <w:pPr>
        <w:pStyle w:val="Titolo1"/>
      </w:pPr>
      <w:bookmarkStart w:id="1" w:name="_Toc116232082"/>
      <w:r w:rsidRPr="00581EEB">
        <w:t>Definizioni</w:t>
      </w:r>
      <w:bookmarkEnd w:id="1"/>
    </w:p>
    <w:p w14:paraId="1923D54A" w14:textId="6AC6AF3C" w:rsidR="00887B81" w:rsidRPr="00DB1654" w:rsidRDefault="00887B81" w:rsidP="00DB1654">
      <w:pPr>
        <w:pStyle w:val="Default"/>
        <w:spacing w:after="120"/>
        <w:rPr>
          <w:color w:val="auto"/>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1"/>
        <w:gridCol w:w="6273"/>
      </w:tblGrid>
      <w:tr w:rsidR="00DB1654" w:rsidRPr="00C67E59" w14:paraId="2968F979" w14:textId="77777777" w:rsidTr="00AF6888">
        <w:tc>
          <w:tcPr>
            <w:tcW w:w="2231" w:type="dxa"/>
          </w:tcPr>
          <w:p w14:paraId="3708FB71" w14:textId="61332F94" w:rsidR="00581EEB" w:rsidRPr="00B7088C" w:rsidRDefault="00581EEB" w:rsidP="00EE043C">
            <w:pPr>
              <w:rPr>
                <w:b/>
                <w:smallCaps/>
                <w:sz w:val="24"/>
                <w:szCs w:val="24"/>
              </w:rPr>
            </w:pPr>
            <w:r w:rsidRPr="00B7088C">
              <w:rPr>
                <w:b/>
                <w:smallCaps/>
                <w:sz w:val="24"/>
                <w:szCs w:val="24"/>
              </w:rPr>
              <w:t>Azienda</w:t>
            </w:r>
            <w:r w:rsidR="00454E1C" w:rsidRPr="00B7088C">
              <w:rPr>
                <w:b/>
                <w:smallCaps/>
                <w:sz w:val="24"/>
                <w:szCs w:val="24"/>
              </w:rPr>
              <w:t xml:space="preserve"> (o Società)</w:t>
            </w:r>
          </w:p>
        </w:tc>
        <w:tc>
          <w:tcPr>
            <w:tcW w:w="6273" w:type="dxa"/>
          </w:tcPr>
          <w:p w14:paraId="7B1E4DBE" w14:textId="0FBC924E" w:rsidR="00581EEB" w:rsidRPr="00B7088C" w:rsidRDefault="00581EEB" w:rsidP="0009113C">
            <w:pPr>
              <w:jc w:val="both"/>
              <w:rPr>
                <w:sz w:val="24"/>
                <w:szCs w:val="24"/>
              </w:rPr>
            </w:pPr>
            <w:r w:rsidRPr="00B7088C">
              <w:rPr>
                <w:sz w:val="24"/>
                <w:szCs w:val="24"/>
              </w:rPr>
              <w:t xml:space="preserve">si intende </w:t>
            </w:r>
            <w:r w:rsidR="00AF6888" w:rsidRPr="00B7088C">
              <w:rPr>
                <w:b/>
                <w:sz w:val="24"/>
                <w:szCs w:val="24"/>
              </w:rPr>
              <w:t>Suedwolle Group Italia S.p.A.</w:t>
            </w:r>
            <w:r w:rsidR="007668BB" w:rsidRPr="00B7088C">
              <w:rPr>
                <w:b/>
                <w:sz w:val="24"/>
                <w:szCs w:val="24"/>
              </w:rPr>
              <w:t>,</w:t>
            </w:r>
            <w:r w:rsidRPr="00B7088C">
              <w:rPr>
                <w:b/>
                <w:sz w:val="24"/>
                <w:szCs w:val="24"/>
              </w:rPr>
              <w:t xml:space="preserve"> </w:t>
            </w:r>
            <w:r w:rsidR="007668BB" w:rsidRPr="00B7088C">
              <w:rPr>
                <w:bCs/>
                <w:sz w:val="24"/>
                <w:szCs w:val="24"/>
              </w:rPr>
              <w:t>s</w:t>
            </w:r>
            <w:r w:rsidRPr="00B7088C">
              <w:rPr>
                <w:bCs/>
                <w:sz w:val="24"/>
                <w:szCs w:val="24"/>
              </w:rPr>
              <w:t xml:space="preserve">ocietà </w:t>
            </w:r>
            <w:r w:rsidR="00AF6888" w:rsidRPr="00B7088C">
              <w:rPr>
                <w:bCs/>
                <w:sz w:val="24"/>
                <w:szCs w:val="24"/>
              </w:rPr>
              <w:t>soggetta a</w:t>
            </w:r>
            <w:r w:rsidRPr="00B7088C">
              <w:rPr>
                <w:bCs/>
                <w:sz w:val="24"/>
                <w:szCs w:val="24"/>
              </w:rPr>
              <w:t xml:space="preserve"> direzione e coordinamento </w:t>
            </w:r>
            <w:r w:rsidR="00AF6888" w:rsidRPr="00B7088C">
              <w:rPr>
                <w:bCs/>
                <w:sz w:val="24"/>
                <w:szCs w:val="24"/>
              </w:rPr>
              <w:t xml:space="preserve">da parte </w:t>
            </w:r>
            <w:r w:rsidR="00AA40A5" w:rsidRPr="00B7088C">
              <w:rPr>
                <w:bCs/>
                <w:sz w:val="24"/>
                <w:szCs w:val="24"/>
              </w:rPr>
              <w:t>della società Suedwolle Group GmbH - DE329407447</w:t>
            </w:r>
            <w:r w:rsidR="00AF6888" w:rsidRPr="00B7088C">
              <w:rPr>
                <w:bCs/>
                <w:sz w:val="24"/>
                <w:szCs w:val="24"/>
              </w:rPr>
              <w:t xml:space="preserve">, </w:t>
            </w:r>
            <w:r w:rsidRPr="00B7088C">
              <w:rPr>
                <w:sz w:val="24"/>
                <w:szCs w:val="24"/>
              </w:rPr>
              <w:t xml:space="preserve">con sede legale in </w:t>
            </w:r>
            <w:r w:rsidR="00AF6888" w:rsidRPr="00B7088C">
              <w:rPr>
                <w:sz w:val="24"/>
                <w:szCs w:val="24"/>
              </w:rPr>
              <w:t>Via del Mosso 10, 13894 Gaglianico (BI), Italia</w:t>
            </w:r>
          </w:p>
          <w:p w14:paraId="54995DD8" w14:textId="05E64120" w:rsidR="00581EEB" w:rsidRPr="00B7088C" w:rsidRDefault="00581EEB" w:rsidP="0009113C">
            <w:pPr>
              <w:jc w:val="both"/>
              <w:rPr>
                <w:b/>
                <w:sz w:val="24"/>
                <w:szCs w:val="24"/>
              </w:rPr>
            </w:pPr>
            <w:r w:rsidRPr="00B7088C">
              <w:rPr>
                <w:sz w:val="24"/>
                <w:szCs w:val="24"/>
              </w:rPr>
              <w:t xml:space="preserve">Codice Fiscale e Partita I.V.A.: </w:t>
            </w:r>
            <w:r w:rsidR="00ED4AF5" w:rsidRPr="00B7088C">
              <w:rPr>
                <w:b/>
                <w:sz w:val="24"/>
                <w:szCs w:val="24"/>
              </w:rPr>
              <w:t>01221210022</w:t>
            </w:r>
          </w:p>
          <w:p w14:paraId="1AB20FFF" w14:textId="054B94C8" w:rsidR="00581EEB" w:rsidRPr="00B7088C" w:rsidRDefault="00581EEB" w:rsidP="0009113C">
            <w:pPr>
              <w:jc w:val="both"/>
              <w:rPr>
                <w:sz w:val="24"/>
                <w:szCs w:val="24"/>
              </w:rPr>
            </w:pPr>
            <w:r w:rsidRPr="00B7088C">
              <w:rPr>
                <w:sz w:val="24"/>
                <w:szCs w:val="24"/>
              </w:rPr>
              <w:t>e tutte le sue unità organizzative</w:t>
            </w:r>
            <w:r w:rsidR="00ED4AF5" w:rsidRPr="00B7088C">
              <w:rPr>
                <w:sz w:val="24"/>
                <w:szCs w:val="24"/>
              </w:rPr>
              <w:t xml:space="preserve"> in Italia e all’estero</w:t>
            </w:r>
            <w:r w:rsidRPr="00B7088C">
              <w:rPr>
                <w:sz w:val="24"/>
                <w:szCs w:val="24"/>
              </w:rPr>
              <w:t>.</w:t>
            </w:r>
          </w:p>
          <w:p w14:paraId="3C1C6C06" w14:textId="77777777" w:rsidR="00581EEB" w:rsidRPr="00B7088C" w:rsidRDefault="00581EEB" w:rsidP="00EE043C">
            <w:pPr>
              <w:rPr>
                <w:sz w:val="24"/>
                <w:szCs w:val="24"/>
              </w:rPr>
            </w:pPr>
          </w:p>
        </w:tc>
      </w:tr>
      <w:tr w:rsidR="00DB1654" w:rsidRPr="00C67E59" w14:paraId="0C7327CD" w14:textId="77777777" w:rsidTr="00AF6888">
        <w:tc>
          <w:tcPr>
            <w:tcW w:w="2231" w:type="dxa"/>
          </w:tcPr>
          <w:p w14:paraId="74C5CDE9" w14:textId="77777777" w:rsidR="00581EEB" w:rsidRPr="00AA40A5" w:rsidRDefault="00581EEB" w:rsidP="00EE043C">
            <w:pPr>
              <w:rPr>
                <w:sz w:val="24"/>
                <w:szCs w:val="24"/>
              </w:rPr>
            </w:pPr>
            <w:r w:rsidRPr="00AA40A5">
              <w:rPr>
                <w:b/>
                <w:smallCaps/>
                <w:sz w:val="24"/>
                <w:szCs w:val="24"/>
              </w:rPr>
              <w:t>Codice Etico</w:t>
            </w:r>
          </w:p>
        </w:tc>
        <w:tc>
          <w:tcPr>
            <w:tcW w:w="6273" w:type="dxa"/>
          </w:tcPr>
          <w:p w14:paraId="637947F9" w14:textId="6F6052EA" w:rsidR="00581EEB" w:rsidRPr="00AA40A5" w:rsidRDefault="00581EEB" w:rsidP="0009113C">
            <w:pPr>
              <w:jc w:val="both"/>
              <w:rPr>
                <w:smallCaps/>
                <w:sz w:val="24"/>
                <w:szCs w:val="24"/>
              </w:rPr>
            </w:pPr>
            <w:r w:rsidRPr="00AA40A5">
              <w:rPr>
                <w:sz w:val="24"/>
                <w:szCs w:val="24"/>
              </w:rPr>
              <w:t>è il documento ufficiale dell’</w:t>
            </w:r>
            <w:r w:rsidRPr="00AA40A5">
              <w:rPr>
                <w:b/>
                <w:smallCaps/>
                <w:sz w:val="24"/>
                <w:szCs w:val="24"/>
              </w:rPr>
              <w:t>Azienda</w:t>
            </w:r>
            <w:r w:rsidRPr="00AA40A5">
              <w:rPr>
                <w:sz w:val="24"/>
                <w:szCs w:val="24"/>
              </w:rPr>
              <w:t xml:space="preserve"> che contiene la dichiarazione dei valori, l’insieme dei diritti, dei doveri e delle responsabilità dell’ente nei confronti dei propri “portatori di interesse” (dipendenti, fornitori, </w:t>
            </w:r>
            <w:r w:rsidR="00923BE1" w:rsidRPr="00AA40A5">
              <w:rPr>
                <w:sz w:val="24"/>
                <w:szCs w:val="24"/>
              </w:rPr>
              <w:t>clienti</w:t>
            </w:r>
            <w:r w:rsidRPr="00AA40A5">
              <w:rPr>
                <w:sz w:val="24"/>
                <w:szCs w:val="24"/>
              </w:rPr>
              <w:t xml:space="preserve">,…). È parte integrante del </w:t>
            </w:r>
            <w:r w:rsidRPr="00AA40A5">
              <w:rPr>
                <w:smallCaps/>
                <w:sz w:val="24"/>
                <w:szCs w:val="24"/>
              </w:rPr>
              <w:t>Modello di Organizzazione, Gestione e Controllo.</w:t>
            </w:r>
          </w:p>
          <w:p w14:paraId="3ECAFDB0" w14:textId="77777777" w:rsidR="00581EEB" w:rsidRPr="00AA40A5" w:rsidRDefault="00581EEB" w:rsidP="00EE043C">
            <w:pPr>
              <w:rPr>
                <w:sz w:val="24"/>
                <w:szCs w:val="24"/>
              </w:rPr>
            </w:pPr>
          </w:p>
        </w:tc>
      </w:tr>
      <w:tr w:rsidR="00DB1654" w:rsidRPr="00AA40A5" w14:paraId="3DCA21E3" w14:textId="77777777" w:rsidTr="00AF6888">
        <w:tc>
          <w:tcPr>
            <w:tcW w:w="2231" w:type="dxa"/>
          </w:tcPr>
          <w:p w14:paraId="38CA954D" w14:textId="77777777" w:rsidR="00581EEB" w:rsidRPr="00AA40A5" w:rsidRDefault="00581EEB" w:rsidP="00EE043C">
            <w:pPr>
              <w:rPr>
                <w:sz w:val="24"/>
                <w:szCs w:val="24"/>
              </w:rPr>
            </w:pPr>
            <w:r w:rsidRPr="00AA40A5">
              <w:rPr>
                <w:b/>
                <w:smallCaps/>
                <w:sz w:val="24"/>
                <w:szCs w:val="24"/>
              </w:rPr>
              <w:t>Decreto</w:t>
            </w:r>
          </w:p>
        </w:tc>
        <w:tc>
          <w:tcPr>
            <w:tcW w:w="6273" w:type="dxa"/>
          </w:tcPr>
          <w:p w14:paraId="4ECE7CCB" w14:textId="77777777" w:rsidR="00581EEB" w:rsidRPr="00AA40A5" w:rsidRDefault="00581EEB" w:rsidP="0009113C">
            <w:pPr>
              <w:jc w:val="both"/>
              <w:rPr>
                <w:sz w:val="24"/>
                <w:szCs w:val="24"/>
              </w:rPr>
            </w:pPr>
            <w:r w:rsidRPr="00AA40A5">
              <w:rPr>
                <w:sz w:val="24"/>
                <w:szCs w:val="24"/>
              </w:rPr>
              <w:t>si intende il Decreto Legislativo dell’8 giugno 2001 n° 231 e le successive integrazioni/modifiche.</w:t>
            </w:r>
          </w:p>
          <w:p w14:paraId="62965F12" w14:textId="77777777" w:rsidR="00581EEB" w:rsidRPr="00AA40A5" w:rsidRDefault="00581EEB" w:rsidP="00EE043C">
            <w:pPr>
              <w:rPr>
                <w:sz w:val="24"/>
                <w:szCs w:val="24"/>
              </w:rPr>
            </w:pPr>
          </w:p>
        </w:tc>
      </w:tr>
      <w:tr w:rsidR="00DB1654" w:rsidRPr="00C67E59" w14:paraId="784AB007" w14:textId="77777777" w:rsidTr="00AF6888">
        <w:tc>
          <w:tcPr>
            <w:tcW w:w="2231" w:type="dxa"/>
          </w:tcPr>
          <w:p w14:paraId="0E82CDF8" w14:textId="77777777" w:rsidR="00581EEB" w:rsidRPr="00AA40A5" w:rsidRDefault="00581EEB" w:rsidP="00EE043C">
            <w:pPr>
              <w:rPr>
                <w:b/>
                <w:sz w:val="24"/>
                <w:szCs w:val="24"/>
              </w:rPr>
            </w:pPr>
            <w:r w:rsidRPr="00AA40A5">
              <w:rPr>
                <w:b/>
                <w:smallCaps/>
                <w:sz w:val="24"/>
                <w:szCs w:val="24"/>
              </w:rPr>
              <w:t>Destinatari</w:t>
            </w:r>
          </w:p>
        </w:tc>
        <w:tc>
          <w:tcPr>
            <w:tcW w:w="6273" w:type="dxa"/>
          </w:tcPr>
          <w:p w14:paraId="4B246807" w14:textId="2459C564" w:rsidR="00581EEB" w:rsidRPr="00AA40A5" w:rsidRDefault="00581EEB" w:rsidP="00116C14">
            <w:pPr>
              <w:jc w:val="both"/>
              <w:rPr>
                <w:sz w:val="24"/>
                <w:szCs w:val="24"/>
              </w:rPr>
            </w:pPr>
            <w:r w:rsidRPr="00AA40A5">
              <w:rPr>
                <w:sz w:val="24"/>
                <w:szCs w:val="24"/>
              </w:rPr>
              <w:t>si intendono</w:t>
            </w:r>
            <w:r w:rsidR="0023067E" w:rsidRPr="00AA40A5">
              <w:t xml:space="preserve"> </w:t>
            </w:r>
            <w:r w:rsidR="0023067E" w:rsidRPr="00AA40A5">
              <w:rPr>
                <w:sz w:val="24"/>
                <w:szCs w:val="24"/>
              </w:rPr>
              <w:t xml:space="preserve">gli amministratori e i soggetti che rivestono funzioni di rappresentanza, di amministrazione o direzione della </w:t>
            </w:r>
            <w:r w:rsidR="0023067E" w:rsidRPr="00AA40A5">
              <w:rPr>
                <w:smallCaps/>
                <w:sz w:val="24"/>
                <w:szCs w:val="24"/>
              </w:rPr>
              <w:t>Società</w:t>
            </w:r>
            <w:r w:rsidR="0023067E" w:rsidRPr="00AA40A5">
              <w:rPr>
                <w:sz w:val="24"/>
                <w:szCs w:val="24"/>
              </w:rPr>
              <w:t xml:space="preserve"> (c.d. soggetti apicali); i dipendenti dell’</w:t>
            </w:r>
            <w:r w:rsidR="0023067E" w:rsidRPr="00AA40A5">
              <w:rPr>
                <w:smallCaps/>
                <w:sz w:val="24"/>
                <w:szCs w:val="24"/>
              </w:rPr>
              <w:t>Azienda</w:t>
            </w:r>
            <w:r w:rsidR="0023067E" w:rsidRPr="00AA40A5">
              <w:rPr>
                <w:sz w:val="24"/>
                <w:szCs w:val="24"/>
              </w:rPr>
              <w:t xml:space="preserve"> (c.d. soggetti interni sottoposti ad altrui direzione). In forza di specifica accettazione, o in forza di apposite clausole contrattuali, possono essere destinatari di specifici obblighi per il rispetto del contenuto del </w:t>
            </w:r>
            <w:r w:rsidR="0023067E" w:rsidRPr="00AA40A5">
              <w:rPr>
                <w:smallCaps/>
                <w:sz w:val="24"/>
                <w:szCs w:val="24"/>
              </w:rPr>
              <w:t>Modello</w:t>
            </w:r>
            <w:r w:rsidR="00116C14" w:rsidRPr="00AA40A5">
              <w:rPr>
                <w:smallCaps/>
                <w:sz w:val="24"/>
                <w:szCs w:val="24"/>
              </w:rPr>
              <w:t xml:space="preserve"> </w:t>
            </w:r>
            <w:r w:rsidR="00116C14" w:rsidRPr="00AA40A5">
              <w:rPr>
                <w:sz w:val="24"/>
                <w:szCs w:val="24"/>
              </w:rPr>
              <w:t>(c.d. soggetti esterni)</w:t>
            </w:r>
            <w:r w:rsidR="0023067E" w:rsidRPr="00AA40A5">
              <w:rPr>
                <w:sz w:val="24"/>
                <w:szCs w:val="24"/>
              </w:rPr>
              <w:t xml:space="preserve"> i collaboratori, i consulenti e in generale i soggetti che svolgono attività di lavoro autonomo</w:t>
            </w:r>
            <w:r w:rsidR="00116C14" w:rsidRPr="00AA40A5">
              <w:rPr>
                <w:sz w:val="24"/>
                <w:szCs w:val="24"/>
              </w:rPr>
              <w:t>,</w:t>
            </w:r>
            <w:r w:rsidR="0023067E" w:rsidRPr="00AA40A5">
              <w:rPr>
                <w:sz w:val="24"/>
                <w:szCs w:val="24"/>
              </w:rPr>
              <w:t xml:space="preserve"> i fornitori e i partner (anche sottoforma di associazione temporanea di imprese, consorzi e joint-venture).</w:t>
            </w:r>
          </w:p>
          <w:p w14:paraId="4EB7B294" w14:textId="77777777" w:rsidR="00581EEB" w:rsidRPr="00AA40A5" w:rsidRDefault="00581EEB" w:rsidP="00116C14">
            <w:pPr>
              <w:jc w:val="both"/>
              <w:rPr>
                <w:sz w:val="24"/>
                <w:szCs w:val="24"/>
              </w:rPr>
            </w:pPr>
          </w:p>
        </w:tc>
      </w:tr>
      <w:tr w:rsidR="00DB1654" w:rsidRPr="00AA40A5" w14:paraId="4EB96A62" w14:textId="77777777" w:rsidTr="00AF6888">
        <w:tc>
          <w:tcPr>
            <w:tcW w:w="2231" w:type="dxa"/>
          </w:tcPr>
          <w:p w14:paraId="644FFBB2" w14:textId="77777777" w:rsidR="00581EEB" w:rsidRPr="00AA40A5" w:rsidRDefault="00581EEB" w:rsidP="00EE043C">
            <w:pPr>
              <w:rPr>
                <w:sz w:val="24"/>
                <w:szCs w:val="24"/>
              </w:rPr>
            </w:pPr>
            <w:r w:rsidRPr="00AA40A5">
              <w:rPr>
                <w:b/>
                <w:smallCaps/>
                <w:sz w:val="24"/>
                <w:szCs w:val="24"/>
              </w:rPr>
              <w:t>Dipendenti</w:t>
            </w:r>
          </w:p>
        </w:tc>
        <w:tc>
          <w:tcPr>
            <w:tcW w:w="6273" w:type="dxa"/>
          </w:tcPr>
          <w:p w14:paraId="6B77BEF1" w14:textId="5FB6D74C" w:rsidR="00581EEB" w:rsidRPr="00AA40A5" w:rsidRDefault="00581EEB" w:rsidP="00116C14">
            <w:pPr>
              <w:jc w:val="both"/>
              <w:rPr>
                <w:sz w:val="24"/>
                <w:szCs w:val="24"/>
              </w:rPr>
            </w:pPr>
            <w:r w:rsidRPr="00AA40A5">
              <w:rPr>
                <w:sz w:val="24"/>
                <w:szCs w:val="24"/>
              </w:rPr>
              <w:t>si intendono tutti i prestatori di lavoro subordinato dell’</w:t>
            </w:r>
            <w:r w:rsidRPr="00AA40A5">
              <w:rPr>
                <w:smallCaps/>
                <w:sz w:val="24"/>
                <w:szCs w:val="24"/>
              </w:rPr>
              <w:t>Azienda</w:t>
            </w:r>
            <w:r w:rsidRPr="00AA40A5">
              <w:rPr>
                <w:sz w:val="24"/>
                <w:szCs w:val="24"/>
              </w:rPr>
              <w:t xml:space="preserve"> con qualsivoglia funzione e qualifica, nonché </w:t>
            </w:r>
            <w:r w:rsidR="00116C14" w:rsidRPr="00AA40A5">
              <w:rPr>
                <w:sz w:val="24"/>
                <w:szCs w:val="24"/>
              </w:rPr>
              <w:t xml:space="preserve">vengono assimilati </w:t>
            </w:r>
            <w:r w:rsidRPr="00AA40A5">
              <w:rPr>
                <w:sz w:val="24"/>
                <w:szCs w:val="24"/>
              </w:rPr>
              <w:t>coloro che, operando secondo qualsiasi modalità prevista dalla normativa in vigore, erogano prestazioni in forma coordinata e continuativa nell’interesse dell’</w:t>
            </w:r>
            <w:r w:rsidRPr="00AA40A5">
              <w:rPr>
                <w:smallCaps/>
                <w:sz w:val="24"/>
                <w:szCs w:val="24"/>
              </w:rPr>
              <w:t>Azienda</w:t>
            </w:r>
            <w:r w:rsidRPr="00AA40A5">
              <w:rPr>
                <w:sz w:val="24"/>
                <w:szCs w:val="24"/>
              </w:rPr>
              <w:t>.</w:t>
            </w:r>
          </w:p>
          <w:p w14:paraId="6BE5173D" w14:textId="77777777" w:rsidR="00581EEB" w:rsidRPr="00AA40A5" w:rsidRDefault="00581EEB" w:rsidP="00EE043C">
            <w:pPr>
              <w:rPr>
                <w:sz w:val="24"/>
                <w:szCs w:val="24"/>
              </w:rPr>
            </w:pPr>
          </w:p>
        </w:tc>
      </w:tr>
      <w:tr w:rsidR="00DB1654" w:rsidRPr="00C67E59" w14:paraId="1D847583" w14:textId="77777777" w:rsidTr="00AF6888">
        <w:tc>
          <w:tcPr>
            <w:tcW w:w="2231" w:type="dxa"/>
          </w:tcPr>
          <w:p w14:paraId="3A3308BE" w14:textId="70F16BFE" w:rsidR="00581EEB" w:rsidRPr="00AA40A5" w:rsidRDefault="00581EEB" w:rsidP="00EE043C">
            <w:pPr>
              <w:rPr>
                <w:sz w:val="24"/>
                <w:szCs w:val="24"/>
              </w:rPr>
            </w:pPr>
            <w:r w:rsidRPr="00AA40A5">
              <w:rPr>
                <w:b/>
                <w:smallCaps/>
                <w:sz w:val="24"/>
                <w:szCs w:val="24"/>
              </w:rPr>
              <w:t>Ente</w:t>
            </w:r>
          </w:p>
        </w:tc>
        <w:tc>
          <w:tcPr>
            <w:tcW w:w="6273" w:type="dxa"/>
          </w:tcPr>
          <w:p w14:paraId="52E34461" w14:textId="77777777" w:rsidR="00581EEB" w:rsidRPr="00AA40A5" w:rsidRDefault="00581EEB" w:rsidP="00116C14">
            <w:pPr>
              <w:jc w:val="both"/>
              <w:rPr>
                <w:bCs/>
                <w:sz w:val="24"/>
                <w:szCs w:val="24"/>
              </w:rPr>
            </w:pPr>
            <w:r w:rsidRPr="00AA40A5">
              <w:rPr>
                <w:sz w:val="24"/>
                <w:szCs w:val="24"/>
              </w:rPr>
              <w:t xml:space="preserve">si intende qualsiasi persona giuridica alla quale si applicano pienamente le disposizioni di cui al </w:t>
            </w:r>
            <w:r w:rsidRPr="00AA40A5">
              <w:rPr>
                <w:bCs/>
                <w:smallCaps/>
                <w:sz w:val="24"/>
                <w:szCs w:val="24"/>
              </w:rPr>
              <w:t>Decreto</w:t>
            </w:r>
            <w:r w:rsidRPr="00AA40A5">
              <w:rPr>
                <w:bCs/>
                <w:sz w:val="24"/>
                <w:szCs w:val="24"/>
              </w:rPr>
              <w:t>.</w:t>
            </w:r>
          </w:p>
          <w:p w14:paraId="73C31188" w14:textId="77777777" w:rsidR="00581EEB" w:rsidRPr="00AA40A5" w:rsidRDefault="00581EEB" w:rsidP="00EE043C">
            <w:pPr>
              <w:rPr>
                <w:sz w:val="24"/>
                <w:szCs w:val="24"/>
              </w:rPr>
            </w:pPr>
          </w:p>
        </w:tc>
      </w:tr>
      <w:tr w:rsidR="00DB1654" w:rsidRPr="00C67E59" w14:paraId="1C45B225" w14:textId="77777777" w:rsidTr="00AF6888">
        <w:tc>
          <w:tcPr>
            <w:tcW w:w="2231" w:type="dxa"/>
          </w:tcPr>
          <w:p w14:paraId="3291D18E" w14:textId="77777777" w:rsidR="00581EEB" w:rsidRPr="00AA40A5" w:rsidRDefault="00581EEB" w:rsidP="00EE043C">
            <w:pPr>
              <w:rPr>
                <w:b/>
                <w:smallCaps/>
                <w:sz w:val="24"/>
                <w:szCs w:val="24"/>
              </w:rPr>
            </w:pPr>
            <w:r w:rsidRPr="00AA40A5">
              <w:rPr>
                <w:b/>
                <w:smallCaps/>
                <w:sz w:val="24"/>
                <w:szCs w:val="24"/>
              </w:rPr>
              <w:t>Modello di Organizzazione, Gestione e Controllo (Modello)</w:t>
            </w:r>
          </w:p>
        </w:tc>
        <w:tc>
          <w:tcPr>
            <w:tcW w:w="6273" w:type="dxa"/>
          </w:tcPr>
          <w:p w14:paraId="1F20F926" w14:textId="77777777" w:rsidR="00581EEB" w:rsidRPr="00AA40A5" w:rsidRDefault="00581EEB" w:rsidP="00116C14">
            <w:pPr>
              <w:jc w:val="both"/>
              <w:rPr>
                <w:sz w:val="24"/>
                <w:szCs w:val="24"/>
              </w:rPr>
            </w:pPr>
            <w:r w:rsidRPr="00AA40A5">
              <w:rPr>
                <w:sz w:val="24"/>
                <w:szCs w:val="24"/>
              </w:rPr>
              <w:t>sistema di autodisciplina aziendale adottato dall’</w:t>
            </w:r>
            <w:r w:rsidRPr="00AA40A5">
              <w:rPr>
                <w:smallCaps/>
                <w:sz w:val="24"/>
                <w:szCs w:val="24"/>
              </w:rPr>
              <w:t>Azienda</w:t>
            </w:r>
            <w:r w:rsidRPr="00AA40A5">
              <w:rPr>
                <w:sz w:val="24"/>
                <w:szCs w:val="24"/>
              </w:rPr>
              <w:t xml:space="preserve">, la cui applicazione è sottoposta al controllo di un </w:t>
            </w:r>
            <w:r w:rsidRPr="00AA40A5">
              <w:rPr>
                <w:smallCaps/>
                <w:sz w:val="24"/>
                <w:szCs w:val="24"/>
              </w:rPr>
              <w:t>Organismo di Vigilanza</w:t>
            </w:r>
            <w:r w:rsidRPr="00AA40A5">
              <w:rPr>
                <w:sz w:val="24"/>
                <w:szCs w:val="24"/>
              </w:rPr>
              <w:t>.</w:t>
            </w:r>
          </w:p>
          <w:p w14:paraId="4F02E1FF" w14:textId="5FD98FDF" w:rsidR="00581EEB" w:rsidRPr="00AA40A5" w:rsidRDefault="00581EEB" w:rsidP="00116C14">
            <w:pPr>
              <w:jc w:val="both"/>
              <w:rPr>
                <w:sz w:val="24"/>
                <w:szCs w:val="24"/>
              </w:rPr>
            </w:pPr>
            <w:r w:rsidRPr="00AA40A5">
              <w:rPr>
                <w:sz w:val="24"/>
                <w:szCs w:val="24"/>
              </w:rPr>
              <w:t xml:space="preserve">Vi sono richiamate le procedure da seguire nello svolgimento delle attività in maniera tale da prevenire la commissione di </w:t>
            </w:r>
            <w:r w:rsidRPr="00AA40A5">
              <w:rPr>
                <w:sz w:val="24"/>
                <w:szCs w:val="24"/>
              </w:rPr>
              <w:lastRenderedPageBreak/>
              <w:t xml:space="preserve">reati ex </w:t>
            </w:r>
            <w:r w:rsidR="00116C14" w:rsidRPr="00AA40A5">
              <w:rPr>
                <w:smallCaps/>
                <w:sz w:val="24"/>
                <w:szCs w:val="24"/>
              </w:rPr>
              <w:t>Decreto</w:t>
            </w:r>
            <w:r w:rsidR="00116C14" w:rsidRPr="00AA40A5">
              <w:rPr>
                <w:sz w:val="24"/>
                <w:szCs w:val="24"/>
              </w:rPr>
              <w:t xml:space="preserve"> </w:t>
            </w:r>
            <w:r w:rsidRPr="00AA40A5">
              <w:rPr>
                <w:sz w:val="24"/>
                <w:szCs w:val="24"/>
              </w:rPr>
              <w:t xml:space="preserve">nel rispetto dei valori e dei principi enunciati nel </w:t>
            </w:r>
            <w:r w:rsidRPr="00AA40A5">
              <w:rPr>
                <w:smallCaps/>
                <w:sz w:val="24"/>
                <w:szCs w:val="24"/>
              </w:rPr>
              <w:t>Codice Etico</w:t>
            </w:r>
            <w:r w:rsidRPr="00AA40A5">
              <w:rPr>
                <w:sz w:val="24"/>
                <w:szCs w:val="24"/>
              </w:rPr>
              <w:t>.</w:t>
            </w:r>
          </w:p>
          <w:p w14:paraId="3CA4E082" w14:textId="77777777" w:rsidR="00581EEB" w:rsidRPr="00AA40A5" w:rsidRDefault="00581EEB" w:rsidP="00EE043C">
            <w:pPr>
              <w:rPr>
                <w:sz w:val="24"/>
                <w:szCs w:val="24"/>
              </w:rPr>
            </w:pPr>
          </w:p>
        </w:tc>
      </w:tr>
      <w:tr w:rsidR="00DB1654" w:rsidRPr="00AA40A5" w14:paraId="01362931" w14:textId="77777777" w:rsidTr="00AF6888">
        <w:tc>
          <w:tcPr>
            <w:tcW w:w="2231" w:type="dxa"/>
          </w:tcPr>
          <w:p w14:paraId="38D003E4" w14:textId="77777777" w:rsidR="00581EEB" w:rsidRPr="00AA40A5" w:rsidRDefault="00581EEB" w:rsidP="00EE043C">
            <w:pPr>
              <w:rPr>
                <w:b/>
                <w:smallCaps/>
                <w:sz w:val="24"/>
                <w:szCs w:val="24"/>
              </w:rPr>
            </w:pPr>
            <w:r w:rsidRPr="00AA40A5">
              <w:rPr>
                <w:b/>
                <w:smallCaps/>
                <w:sz w:val="24"/>
                <w:szCs w:val="24"/>
              </w:rPr>
              <w:lastRenderedPageBreak/>
              <w:t>Organismo di Vigilanza (</w:t>
            </w:r>
            <w:proofErr w:type="spellStart"/>
            <w:r w:rsidRPr="00AA40A5">
              <w:rPr>
                <w:b/>
                <w:smallCaps/>
                <w:sz w:val="24"/>
                <w:szCs w:val="24"/>
              </w:rPr>
              <w:t>OdV</w:t>
            </w:r>
            <w:proofErr w:type="spellEnd"/>
            <w:r w:rsidRPr="00AA40A5">
              <w:rPr>
                <w:b/>
                <w:smallCaps/>
                <w:sz w:val="24"/>
                <w:szCs w:val="24"/>
              </w:rPr>
              <w:t>)</w:t>
            </w:r>
          </w:p>
        </w:tc>
        <w:tc>
          <w:tcPr>
            <w:tcW w:w="6273" w:type="dxa"/>
          </w:tcPr>
          <w:p w14:paraId="1F32227D" w14:textId="77777777" w:rsidR="00581EEB" w:rsidRPr="00AA40A5" w:rsidRDefault="00581EEB" w:rsidP="00AA40A5">
            <w:pPr>
              <w:jc w:val="both"/>
              <w:rPr>
                <w:sz w:val="24"/>
                <w:szCs w:val="24"/>
              </w:rPr>
            </w:pPr>
            <w:r w:rsidRPr="00AA40A5">
              <w:rPr>
                <w:sz w:val="24"/>
                <w:szCs w:val="24"/>
              </w:rPr>
              <w:t xml:space="preserve">organo costituito in forma collegiale o monocratica, dotato di autonomia </w:t>
            </w:r>
            <w:proofErr w:type="spellStart"/>
            <w:r w:rsidRPr="00AA40A5">
              <w:rPr>
                <w:sz w:val="24"/>
                <w:szCs w:val="24"/>
              </w:rPr>
              <w:t>ed</w:t>
            </w:r>
            <w:proofErr w:type="spellEnd"/>
            <w:r w:rsidRPr="00AA40A5">
              <w:rPr>
                <w:sz w:val="24"/>
                <w:szCs w:val="24"/>
              </w:rPr>
              <w:t xml:space="preserve"> indipendenza rispetto all’organo di gestione dell’</w:t>
            </w:r>
            <w:r w:rsidRPr="00AA40A5">
              <w:rPr>
                <w:smallCaps/>
                <w:sz w:val="24"/>
                <w:szCs w:val="24"/>
              </w:rPr>
              <w:t>Azienda</w:t>
            </w:r>
            <w:r w:rsidRPr="00AA40A5">
              <w:rPr>
                <w:sz w:val="24"/>
                <w:szCs w:val="24"/>
              </w:rPr>
              <w:t xml:space="preserve"> e preposto a vigilare in ordine all’efficacia ed all’osservanza del </w:t>
            </w:r>
            <w:r w:rsidRPr="00AA40A5">
              <w:rPr>
                <w:smallCaps/>
                <w:sz w:val="24"/>
                <w:szCs w:val="24"/>
              </w:rPr>
              <w:t>Modello di Organizzazione, Gestione e Controllo</w:t>
            </w:r>
            <w:r w:rsidRPr="00AA40A5">
              <w:rPr>
                <w:sz w:val="24"/>
                <w:szCs w:val="24"/>
              </w:rPr>
              <w:t>.</w:t>
            </w:r>
          </w:p>
          <w:p w14:paraId="6161D506" w14:textId="77777777" w:rsidR="00581EEB" w:rsidRPr="00AA40A5" w:rsidRDefault="00581EEB" w:rsidP="00EE043C">
            <w:pPr>
              <w:rPr>
                <w:sz w:val="24"/>
                <w:szCs w:val="24"/>
              </w:rPr>
            </w:pPr>
          </w:p>
        </w:tc>
      </w:tr>
      <w:tr w:rsidR="00581EEB" w:rsidRPr="00DB1654" w14:paraId="2CD97618" w14:textId="77777777" w:rsidTr="00AF6888">
        <w:tc>
          <w:tcPr>
            <w:tcW w:w="2231" w:type="dxa"/>
          </w:tcPr>
          <w:p w14:paraId="65E57D75" w14:textId="77777777" w:rsidR="00581EEB" w:rsidRPr="00AA40A5" w:rsidRDefault="00581EEB" w:rsidP="00EE043C">
            <w:pPr>
              <w:rPr>
                <w:b/>
                <w:smallCaps/>
                <w:sz w:val="24"/>
                <w:szCs w:val="24"/>
              </w:rPr>
            </w:pPr>
            <w:r w:rsidRPr="00AA40A5">
              <w:rPr>
                <w:b/>
                <w:smallCaps/>
                <w:sz w:val="24"/>
                <w:szCs w:val="24"/>
              </w:rPr>
              <w:t>Terzi</w:t>
            </w:r>
          </w:p>
        </w:tc>
        <w:tc>
          <w:tcPr>
            <w:tcW w:w="6273" w:type="dxa"/>
          </w:tcPr>
          <w:p w14:paraId="300AE3FF" w14:textId="51829563" w:rsidR="00581EEB" w:rsidRPr="00AA40A5" w:rsidRDefault="00581EEB" w:rsidP="00AA40A5">
            <w:pPr>
              <w:jc w:val="both"/>
              <w:rPr>
                <w:sz w:val="24"/>
                <w:szCs w:val="24"/>
              </w:rPr>
            </w:pPr>
            <w:r w:rsidRPr="00AA40A5">
              <w:rPr>
                <w:sz w:val="24"/>
                <w:szCs w:val="24"/>
              </w:rPr>
              <w:t>ogni persona, fisica o giuridica, tenuta ad una o più prestazioni in favore dell’</w:t>
            </w:r>
            <w:r w:rsidRPr="00AA40A5">
              <w:rPr>
                <w:smallCaps/>
                <w:sz w:val="24"/>
                <w:szCs w:val="24"/>
              </w:rPr>
              <w:t>Azienda,</w:t>
            </w:r>
            <w:r w:rsidRPr="00AA40A5">
              <w:rPr>
                <w:sz w:val="24"/>
                <w:szCs w:val="24"/>
              </w:rPr>
              <w:t xml:space="preserve"> o che comunque intrattiene rapporti con la stessa senza essere qualificabile come </w:t>
            </w:r>
            <w:r w:rsidR="00D125F9" w:rsidRPr="00AA40A5">
              <w:rPr>
                <w:sz w:val="24"/>
                <w:szCs w:val="24"/>
              </w:rPr>
              <w:t>soggetto interno (</w:t>
            </w:r>
            <w:proofErr w:type="spellStart"/>
            <w:r w:rsidR="00D125F9" w:rsidRPr="00AA40A5">
              <w:rPr>
                <w:sz w:val="24"/>
                <w:szCs w:val="24"/>
              </w:rPr>
              <w:t>rif.</w:t>
            </w:r>
            <w:proofErr w:type="spellEnd"/>
            <w:r w:rsidR="00D125F9" w:rsidRPr="00AA40A5">
              <w:rPr>
                <w:sz w:val="24"/>
                <w:szCs w:val="24"/>
              </w:rPr>
              <w:t xml:space="preserve"> </w:t>
            </w:r>
            <w:r w:rsidRPr="00AA40A5">
              <w:rPr>
                <w:smallCaps/>
                <w:sz w:val="24"/>
                <w:szCs w:val="24"/>
              </w:rPr>
              <w:t>D</w:t>
            </w:r>
            <w:r w:rsidR="00D125F9" w:rsidRPr="00AA40A5">
              <w:rPr>
                <w:smallCaps/>
                <w:sz w:val="24"/>
                <w:szCs w:val="24"/>
              </w:rPr>
              <w:t>estinatari)</w:t>
            </w:r>
            <w:r w:rsidRPr="00AA40A5">
              <w:rPr>
                <w:sz w:val="24"/>
                <w:szCs w:val="24"/>
              </w:rPr>
              <w:t>.</w:t>
            </w:r>
          </w:p>
        </w:tc>
      </w:tr>
    </w:tbl>
    <w:p w14:paraId="633D8589" w14:textId="04D6A164" w:rsidR="00581EEB" w:rsidRDefault="00581EEB" w:rsidP="00DB1654">
      <w:pPr>
        <w:pStyle w:val="Default"/>
        <w:spacing w:after="120"/>
        <w:rPr>
          <w:color w:val="auto"/>
        </w:rPr>
      </w:pPr>
    </w:p>
    <w:p w14:paraId="50905D64" w14:textId="06F26A7C" w:rsidR="005A09A7" w:rsidRPr="003F5397" w:rsidRDefault="005A09A7" w:rsidP="005A09A7">
      <w:pPr>
        <w:jc w:val="both"/>
        <w:rPr>
          <w:rFonts w:ascii="Times New Roman" w:hAnsi="Times New Roman" w:cs="Times New Roman"/>
          <w:sz w:val="24"/>
          <w:szCs w:val="24"/>
        </w:rPr>
      </w:pPr>
      <w:r>
        <w:rPr>
          <w:rFonts w:ascii="Times New Roman" w:hAnsi="Times New Roman" w:cs="Times New Roman"/>
          <w:sz w:val="24"/>
          <w:szCs w:val="24"/>
        </w:rPr>
        <w:t>Per agevolare la lettura dei documenti, i</w:t>
      </w:r>
      <w:r w:rsidRPr="003F5397">
        <w:rPr>
          <w:rFonts w:ascii="Times New Roman" w:hAnsi="Times New Roman" w:cs="Times New Roman"/>
          <w:sz w:val="24"/>
          <w:szCs w:val="24"/>
        </w:rPr>
        <w:t xml:space="preserve"> vocaboli riportati in </w:t>
      </w:r>
      <w:r>
        <w:rPr>
          <w:rFonts w:ascii="Times New Roman" w:hAnsi="Times New Roman" w:cs="Times New Roman"/>
          <w:smallCaps/>
          <w:sz w:val="24"/>
          <w:szCs w:val="24"/>
        </w:rPr>
        <w:t>Maiuscoletto</w:t>
      </w:r>
      <w:r w:rsidRPr="003F5397">
        <w:rPr>
          <w:rFonts w:ascii="Times New Roman" w:hAnsi="Times New Roman" w:cs="Times New Roman"/>
          <w:sz w:val="24"/>
          <w:szCs w:val="24"/>
        </w:rPr>
        <w:t xml:space="preserve"> fanno riferimento alle definizioni della </w:t>
      </w:r>
      <w:r>
        <w:rPr>
          <w:rFonts w:ascii="Times New Roman" w:hAnsi="Times New Roman" w:cs="Times New Roman"/>
          <w:sz w:val="24"/>
          <w:szCs w:val="24"/>
        </w:rPr>
        <w:t xml:space="preserve">presente </w:t>
      </w:r>
      <w:r w:rsidRPr="003F5397">
        <w:rPr>
          <w:rFonts w:ascii="Times New Roman" w:hAnsi="Times New Roman" w:cs="Times New Roman"/>
          <w:sz w:val="24"/>
          <w:szCs w:val="24"/>
        </w:rPr>
        <w:t>Parte Generale</w:t>
      </w:r>
      <w:r>
        <w:rPr>
          <w:rFonts w:ascii="Times New Roman" w:hAnsi="Times New Roman" w:cs="Times New Roman"/>
          <w:sz w:val="24"/>
          <w:szCs w:val="24"/>
        </w:rPr>
        <w:t>,</w:t>
      </w:r>
      <w:r w:rsidRPr="003F5397">
        <w:rPr>
          <w:rFonts w:ascii="Times New Roman" w:hAnsi="Times New Roman" w:cs="Times New Roman"/>
          <w:sz w:val="24"/>
          <w:szCs w:val="24"/>
        </w:rPr>
        <w:t xml:space="preserve"> o della Parte Speciale del </w:t>
      </w:r>
      <w:r w:rsidRPr="005A09A7">
        <w:rPr>
          <w:rFonts w:ascii="Times New Roman" w:hAnsi="Times New Roman" w:cs="Times New Roman"/>
          <w:smallCaps/>
          <w:sz w:val="24"/>
          <w:szCs w:val="24"/>
        </w:rPr>
        <w:t>Modello</w:t>
      </w:r>
      <w:r>
        <w:rPr>
          <w:rFonts w:ascii="Times New Roman" w:hAnsi="Times New Roman" w:cs="Times New Roman"/>
          <w:smallCaps/>
          <w:sz w:val="24"/>
          <w:szCs w:val="24"/>
        </w:rPr>
        <w:t xml:space="preserve">, </w:t>
      </w:r>
      <w:r>
        <w:rPr>
          <w:rFonts w:ascii="Times New Roman" w:hAnsi="Times New Roman" w:cs="Times New Roman"/>
          <w:sz w:val="24"/>
          <w:szCs w:val="24"/>
        </w:rPr>
        <w:t xml:space="preserve">o del </w:t>
      </w:r>
      <w:r w:rsidRPr="005A09A7">
        <w:rPr>
          <w:rFonts w:ascii="Times New Roman" w:hAnsi="Times New Roman" w:cs="Times New Roman"/>
          <w:smallCaps/>
          <w:sz w:val="24"/>
          <w:szCs w:val="24"/>
        </w:rPr>
        <w:t>Codice Etico</w:t>
      </w:r>
      <w:r w:rsidRPr="003F5397">
        <w:rPr>
          <w:rFonts w:ascii="Times New Roman" w:hAnsi="Times New Roman" w:cs="Times New Roman"/>
          <w:sz w:val="24"/>
          <w:szCs w:val="24"/>
        </w:rPr>
        <w:t>.</w:t>
      </w:r>
    </w:p>
    <w:p w14:paraId="1615C5FF" w14:textId="495F6232" w:rsidR="00887B81" w:rsidRPr="00DB1654" w:rsidRDefault="00887B81" w:rsidP="00DB1654">
      <w:pPr>
        <w:pStyle w:val="Default"/>
        <w:spacing w:after="120"/>
        <w:rPr>
          <w:color w:val="auto"/>
        </w:rPr>
      </w:pPr>
    </w:p>
    <w:p w14:paraId="6B470662" w14:textId="78B072E2" w:rsidR="00887B81" w:rsidRPr="00581EEB" w:rsidRDefault="00887B81" w:rsidP="00DB1654">
      <w:pPr>
        <w:pStyle w:val="Titolo1"/>
      </w:pPr>
      <w:bookmarkStart w:id="2" w:name="_Toc116232083"/>
      <w:r w:rsidRPr="00581EEB">
        <w:t>Il Decreto Legislativo n. 231/2001</w:t>
      </w:r>
      <w:bookmarkEnd w:id="2"/>
    </w:p>
    <w:p w14:paraId="2FC2CF12" w14:textId="19A9DEF8" w:rsidR="00887B81" w:rsidRPr="00DB1654" w:rsidRDefault="00887B81" w:rsidP="00DB1654">
      <w:pPr>
        <w:pStyle w:val="Default"/>
        <w:spacing w:after="120"/>
        <w:rPr>
          <w:color w:val="auto"/>
        </w:rPr>
      </w:pPr>
    </w:p>
    <w:p w14:paraId="4CFF3C85" w14:textId="77777777" w:rsidR="00D125F9" w:rsidRPr="00AA40A5" w:rsidRDefault="00D125F9" w:rsidP="00DB1654">
      <w:pPr>
        <w:pStyle w:val="Default"/>
        <w:spacing w:after="120"/>
        <w:jc w:val="both"/>
        <w:rPr>
          <w:color w:val="auto"/>
        </w:rPr>
      </w:pPr>
      <w:r w:rsidRPr="00AA40A5">
        <w:rPr>
          <w:color w:val="auto"/>
        </w:rPr>
        <w:t xml:space="preserve">Il Decreto Legislativo n. 231 dell’8 giugno 2001, che introduce la “Disciplina della responsabilità amministrativa delle persone giuridiche, delle società e delle associazioni anche prive di personalità giuridica”, ha adeguato la normativa italiana in materia di responsabilità delle persone giuridiche a convenzioni internazionali precedentemente sottoscritte dall’Italia, in particolare la Convenzione di Bruxelles del 26 luglio 1995 sulla tutela degli interessi finanziari della Comunità Europea, la Convenzione di Bruxelles del 26 maggio 1997 sulla lotta alla corruzione di funzionari pubblici sia della Comunità Europea che degli Stati membri e la Convenzione OCSE del 17 dicembre 1997 sulla lotta alla corruzione di pubblici ufficiali stranieri nelle operazioni economiche ed internazionali. </w:t>
      </w:r>
    </w:p>
    <w:p w14:paraId="576EBD97" w14:textId="51B466F6" w:rsidR="008047EC" w:rsidRPr="008047EC" w:rsidRDefault="00DB1654" w:rsidP="008047EC">
      <w:pPr>
        <w:pStyle w:val="Default"/>
        <w:spacing w:after="120"/>
        <w:jc w:val="both"/>
        <w:rPr>
          <w:color w:val="auto"/>
        </w:rPr>
      </w:pPr>
      <w:r w:rsidRPr="00AA40A5">
        <w:rPr>
          <w:color w:val="auto"/>
        </w:rPr>
        <w:t xml:space="preserve">Il </w:t>
      </w:r>
      <w:r w:rsidRPr="00AA40A5">
        <w:rPr>
          <w:smallCaps/>
          <w:color w:val="auto"/>
        </w:rPr>
        <w:t>Decreto</w:t>
      </w:r>
      <w:r w:rsidRPr="00AA40A5">
        <w:rPr>
          <w:color w:val="auto"/>
        </w:rPr>
        <w:t xml:space="preserve"> ha introdotto in Italia la responsabilità in sede penale degli </w:t>
      </w:r>
      <w:r w:rsidR="008047EC" w:rsidRPr="00AA40A5">
        <w:rPr>
          <w:smallCaps/>
          <w:color w:val="auto"/>
        </w:rPr>
        <w:t>E</w:t>
      </w:r>
      <w:r w:rsidRPr="00AA40A5">
        <w:rPr>
          <w:smallCaps/>
          <w:color w:val="auto"/>
        </w:rPr>
        <w:t>nti</w:t>
      </w:r>
      <w:r w:rsidRPr="00AA40A5">
        <w:rPr>
          <w:color w:val="auto"/>
        </w:rPr>
        <w:t xml:space="preserve"> per alcuni reati commessi nell’interesse o a vantaggio degli stessi, da persone che rivestono funzioni di rappresentanza, di amministrazione o di direzione dell’ente o di una sua unità organizzativa dotata di autonomia finanziaria e funzionale, nonché da persone che esercitano, anche di fatto, la gestione e il controllo dello stesso (soggetti apicali) e, infine, da persone sottoposte alla direzione o alla vigilanza di uno dei soggetti sopra indicati (soggetti sottoposti ad altrui direzione). </w:t>
      </w:r>
      <w:r w:rsidR="008047EC" w:rsidRPr="00AA40A5">
        <w:rPr>
          <w:color w:val="auto"/>
        </w:rPr>
        <w:t xml:space="preserve">La responsabilità prevista dal </w:t>
      </w:r>
      <w:r w:rsidR="008047EC" w:rsidRPr="00AA40A5">
        <w:rPr>
          <w:smallCaps/>
          <w:color w:val="auto"/>
        </w:rPr>
        <w:t>Decreto</w:t>
      </w:r>
      <w:r w:rsidR="008047EC" w:rsidRPr="00AA40A5">
        <w:rPr>
          <w:color w:val="auto"/>
        </w:rPr>
        <w:t xml:space="preserve"> comprende i reati commessi all’estero, purché per gli stessi non proceda lo Stato in cui è stato commesso il reato.</w:t>
      </w:r>
    </w:p>
    <w:p w14:paraId="1898814C" w14:textId="4CB09A64" w:rsidR="00DB1654" w:rsidRPr="008047EC" w:rsidRDefault="00DB1654" w:rsidP="008047EC">
      <w:pPr>
        <w:pStyle w:val="Default"/>
        <w:spacing w:after="120"/>
        <w:jc w:val="both"/>
        <w:rPr>
          <w:color w:val="auto"/>
        </w:rPr>
      </w:pPr>
      <w:r w:rsidRPr="008047EC">
        <w:rPr>
          <w:color w:val="auto"/>
        </w:rPr>
        <w:t xml:space="preserve">Il </w:t>
      </w:r>
      <w:r w:rsidRPr="008047EC">
        <w:rPr>
          <w:smallCaps/>
          <w:color w:val="auto"/>
        </w:rPr>
        <w:t>Decreto</w:t>
      </w:r>
      <w:r w:rsidRPr="008047EC">
        <w:rPr>
          <w:color w:val="auto"/>
        </w:rPr>
        <w:t xml:space="preserve"> esclude, inoltre, la responsabilità dell’</w:t>
      </w:r>
      <w:r w:rsidR="008047EC" w:rsidRPr="008047EC">
        <w:rPr>
          <w:smallCaps/>
          <w:color w:val="auto"/>
        </w:rPr>
        <w:t>E</w:t>
      </w:r>
      <w:r w:rsidRPr="008047EC">
        <w:rPr>
          <w:smallCaps/>
          <w:color w:val="auto"/>
        </w:rPr>
        <w:t>nte</w:t>
      </w:r>
      <w:r w:rsidRPr="008047EC">
        <w:rPr>
          <w:color w:val="auto"/>
        </w:rPr>
        <w:t xml:space="preserve"> nel caso in cui il soggetto apicale o sottoposto ad altrui direzione abbia agito nel proprio esclusivo interesse o in quello di terzi. </w:t>
      </w:r>
    </w:p>
    <w:p w14:paraId="2DA4F36A" w14:textId="5781DD5F" w:rsidR="00DB1654" w:rsidRPr="008047EC" w:rsidRDefault="00DB1654" w:rsidP="008047EC">
      <w:pPr>
        <w:pStyle w:val="Default"/>
        <w:spacing w:after="120"/>
        <w:jc w:val="both"/>
        <w:rPr>
          <w:color w:val="auto"/>
        </w:rPr>
      </w:pPr>
      <w:r w:rsidRPr="008047EC">
        <w:rPr>
          <w:color w:val="auto"/>
        </w:rPr>
        <w:t>La responsabilità a carico dell’</w:t>
      </w:r>
      <w:r w:rsidR="008047EC" w:rsidRPr="008047EC">
        <w:rPr>
          <w:smallCaps/>
          <w:color w:val="auto"/>
        </w:rPr>
        <w:t>E</w:t>
      </w:r>
      <w:r w:rsidRPr="008047EC">
        <w:rPr>
          <w:smallCaps/>
          <w:color w:val="auto"/>
        </w:rPr>
        <w:t>nte</w:t>
      </w:r>
      <w:r w:rsidRPr="008047EC">
        <w:rPr>
          <w:color w:val="auto"/>
        </w:rPr>
        <w:t xml:space="preserve"> si aggiunge a quella della persona fisica che ha realizzato materialmente il fatto. Fino all’approvazione del </w:t>
      </w:r>
      <w:r w:rsidRPr="008047EC">
        <w:rPr>
          <w:smallCaps/>
          <w:color w:val="auto"/>
        </w:rPr>
        <w:t>Decreto</w:t>
      </w:r>
      <w:r w:rsidRPr="008047EC">
        <w:rPr>
          <w:color w:val="auto"/>
        </w:rPr>
        <w:t xml:space="preserve">, di eventuali reati, anche se commessi nell’esclusivo interesse di una persona giuridica, doveva rispondere </w:t>
      </w:r>
      <w:r w:rsidRPr="008047EC">
        <w:rPr>
          <w:color w:val="auto"/>
        </w:rPr>
        <w:lastRenderedPageBreak/>
        <w:t>solo e unicamente la persona fisica autrice materiale del reato; attualmente, invece, ne risponde anche l’</w:t>
      </w:r>
      <w:r w:rsidR="008047EC" w:rsidRPr="008047EC">
        <w:rPr>
          <w:smallCaps/>
          <w:color w:val="auto"/>
        </w:rPr>
        <w:t>E</w:t>
      </w:r>
      <w:r w:rsidRPr="008047EC">
        <w:rPr>
          <w:smallCaps/>
          <w:color w:val="auto"/>
        </w:rPr>
        <w:t>nte</w:t>
      </w:r>
      <w:r w:rsidRPr="008047EC">
        <w:rPr>
          <w:color w:val="auto"/>
        </w:rPr>
        <w:t xml:space="preserve">, che subisce in prima persona un autonomo procedimento penale ed è suscettibile di subire sanzioni rilevantissime, persino in grado di bloccarne l’ordinaria attività. Il </w:t>
      </w:r>
      <w:r w:rsidR="008047EC" w:rsidRPr="008047EC">
        <w:rPr>
          <w:smallCaps/>
          <w:color w:val="auto"/>
        </w:rPr>
        <w:t>Decreto</w:t>
      </w:r>
      <w:r w:rsidRPr="008047EC">
        <w:rPr>
          <w:color w:val="auto"/>
        </w:rPr>
        <w:t xml:space="preserve"> mira dunque a coinvolgere nella punizione di taluni illeciti penali il patrimonio degli </w:t>
      </w:r>
      <w:r w:rsidR="008047EC" w:rsidRPr="008047EC">
        <w:rPr>
          <w:smallCaps/>
          <w:color w:val="auto"/>
        </w:rPr>
        <w:t>E</w:t>
      </w:r>
      <w:r w:rsidRPr="008047EC">
        <w:rPr>
          <w:smallCaps/>
          <w:color w:val="auto"/>
        </w:rPr>
        <w:t>nti</w:t>
      </w:r>
      <w:r w:rsidRPr="008047EC">
        <w:rPr>
          <w:color w:val="auto"/>
        </w:rPr>
        <w:t xml:space="preserve"> che abbiano tratto un vantaggio dalla commissione dell’illecito. </w:t>
      </w:r>
    </w:p>
    <w:p w14:paraId="2C1AE2D4" w14:textId="77777777" w:rsidR="00DB1654" w:rsidRPr="008047EC" w:rsidRDefault="00DB1654" w:rsidP="008047EC">
      <w:pPr>
        <w:pStyle w:val="Default"/>
        <w:spacing w:after="120"/>
        <w:jc w:val="both"/>
        <w:rPr>
          <w:color w:val="auto"/>
        </w:rPr>
      </w:pPr>
      <w:r w:rsidRPr="008047EC">
        <w:rPr>
          <w:color w:val="auto"/>
        </w:rPr>
        <w:t xml:space="preserve">Per tutti gli illeciti commessi è sempre prevista l’applicazione di una sanzione pecuniaria; per i casi più gravi sono previste anche misure di carattere interdittivo quali: </w:t>
      </w:r>
    </w:p>
    <w:p w14:paraId="1E7CB722" w14:textId="7951C79C" w:rsidR="00DB1654" w:rsidRPr="008047EC" w:rsidRDefault="00DB1654" w:rsidP="008047EC">
      <w:pPr>
        <w:pStyle w:val="Default"/>
        <w:numPr>
          <w:ilvl w:val="0"/>
          <w:numId w:val="9"/>
        </w:numPr>
        <w:jc w:val="both"/>
        <w:rPr>
          <w:color w:val="auto"/>
        </w:rPr>
      </w:pPr>
      <w:r w:rsidRPr="008047EC">
        <w:rPr>
          <w:color w:val="auto"/>
        </w:rPr>
        <w:t xml:space="preserve">l’interdizione dall’esercizio dell’attività; </w:t>
      </w:r>
    </w:p>
    <w:p w14:paraId="318A5E35" w14:textId="385232C9" w:rsidR="00DB1654" w:rsidRPr="008047EC" w:rsidRDefault="00DB1654" w:rsidP="008047EC">
      <w:pPr>
        <w:pStyle w:val="Default"/>
        <w:numPr>
          <w:ilvl w:val="0"/>
          <w:numId w:val="9"/>
        </w:numPr>
        <w:jc w:val="both"/>
        <w:rPr>
          <w:color w:val="auto"/>
        </w:rPr>
      </w:pPr>
      <w:r w:rsidRPr="008047EC">
        <w:rPr>
          <w:color w:val="auto"/>
        </w:rPr>
        <w:t xml:space="preserve">la sospensione o la revoca delle autorizzazioni, licenze o concessioni funzionali alla commissione del reato; </w:t>
      </w:r>
    </w:p>
    <w:p w14:paraId="244CDC57" w14:textId="44730D0E" w:rsidR="00DB1654" w:rsidRPr="008047EC" w:rsidRDefault="00DB1654" w:rsidP="008047EC">
      <w:pPr>
        <w:pStyle w:val="Default"/>
        <w:numPr>
          <w:ilvl w:val="0"/>
          <w:numId w:val="9"/>
        </w:numPr>
        <w:jc w:val="both"/>
        <w:rPr>
          <w:color w:val="auto"/>
        </w:rPr>
      </w:pPr>
      <w:r w:rsidRPr="008047EC">
        <w:rPr>
          <w:color w:val="auto"/>
        </w:rPr>
        <w:t xml:space="preserve">il divieto di contrattare con la pubblica amministrazione; </w:t>
      </w:r>
    </w:p>
    <w:p w14:paraId="33ADBB37" w14:textId="0CC8A93B" w:rsidR="00DB1654" w:rsidRPr="008047EC" w:rsidRDefault="00DB1654" w:rsidP="008047EC">
      <w:pPr>
        <w:pStyle w:val="Default"/>
        <w:numPr>
          <w:ilvl w:val="0"/>
          <w:numId w:val="9"/>
        </w:numPr>
        <w:jc w:val="both"/>
        <w:rPr>
          <w:color w:val="auto"/>
        </w:rPr>
      </w:pPr>
      <w:r w:rsidRPr="008047EC">
        <w:rPr>
          <w:color w:val="auto"/>
        </w:rPr>
        <w:t xml:space="preserve">l’esclusione da agevolazioni, finanziamenti, contributi o sussidi, con la possibilità di revoca di quelli già concessi; </w:t>
      </w:r>
    </w:p>
    <w:p w14:paraId="2AF3FD01" w14:textId="0910F96E" w:rsidR="00DB1654" w:rsidRPr="008047EC" w:rsidRDefault="00DB1654" w:rsidP="008047EC">
      <w:pPr>
        <w:pStyle w:val="Default"/>
        <w:numPr>
          <w:ilvl w:val="0"/>
          <w:numId w:val="9"/>
        </w:numPr>
        <w:spacing w:after="120"/>
        <w:jc w:val="both"/>
        <w:rPr>
          <w:color w:val="auto"/>
        </w:rPr>
      </w:pPr>
      <w:r w:rsidRPr="008047EC">
        <w:rPr>
          <w:color w:val="auto"/>
        </w:rPr>
        <w:t xml:space="preserve">il divieto di pubblicizzare beni e servizi. </w:t>
      </w:r>
    </w:p>
    <w:p w14:paraId="7B1CC214" w14:textId="6B3D9EE4" w:rsidR="00DB1654" w:rsidRPr="008047EC" w:rsidRDefault="00DB1654" w:rsidP="008047EC">
      <w:pPr>
        <w:pStyle w:val="Default"/>
        <w:spacing w:after="120"/>
        <w:jc w:val="both"/>
        <w:rPr>
          <w:color w:val="auto"/>
        </w:rPr>
      </w:pPr>
      <w:r w:rsidRPr="008047EC">
        <w:rPr>
          <w:color w:val="auto"/>
        </w:rPr>
        <w:t>La responsabilità permane anche se il reato è rimasto allo stadio del tentativo, salvo - in questi casi - una riduzione delle sanzioni.</w:t>
      </w:r>
    </w:p>
    <w:p w14:paraId="194E634B" w14:textId="6B19C2C8" w:rsidR="00DB1654" w:rsidRPr="008047EC" w:rsidRDefault="00DB1654" w:rsidP="008047EC">
      <w:pPr>
        <w:pStyle w:val="Default"/>
        <w:spacing w:after="120"/>
        <w:jc w:val="both"/>
        <w:rPr>
          <w:color w:val="auto"/>
        </w:rPr>
      </w:pPr>
      <w:r w:rsidRPr="008047EC">
        <w:rPr>
          <w:color w:val="auto"/>
        </w:rPr>
        <w:t>La responsabilità amministrativa dell’ente, che rende possibile l’applicazione delle sanzioni indicate, si fonda sulla colpa “di organizzazione”: l’</w:t>
      </w:r>
      <w:r w:rsidR="008047EC" w:rsidRPr="008047EC">
        <w:rPr>
          <w:smallCaps/>
          <w:color w:val="auto"/>
        </w:rPr>
        <w:t>E</w:t>
      </w:r>
      <w:r w:rsidRPr="008047EC">
        <w:rPr>
          <w:smallCaps/>
          <w:color w:val="auto"/>
        </w:rPr>
        <w:t>nte</w:t>
      </w:r>
      <w:r w:rsidRPr="008047EC">
        <w:rPr>
          <w:color w:val="auto"/>
        </w:rPr>
        <w:t xml:space="preserve"> è ritenuto, nella sostanza, corresponsabile del reato del suo esponente se ha omesso di darsi un’organizzazione in grado di impedirne efficacemente la realizzazione e, in particolare, se ha omesso di dotarsi di un sistema di controllo interno e di adeguate procedure per lo svolgimento delle attività a maggior rischio di commissione di illeciti (per esempio, la richiesta di concessioni alla Pubblica Amministrazione).</w:t>
      </w:r>
    </w:p>
    <w:p w14:paraId="6F43E89E" w14:textId="34E57350" w:rsidR="00DB1654" w:rsidRPr="008047EC" w:rsidRDefault="00DB1654" w:rsidP="008047EC">
      <w:pPr>
        <w:pStyle w:val="Default"/>
        <w:spacing w:after="120"/>
        <w:jc w:val="both"/>
        <w:rPr>
          <w:color w:val="auto"/>
        </w:rPr>
      </w:pPr>
      <w:r w:rsidRPr="008047EC">
        <w:rPr>
          <w:color w:val="auto"/>
        </w:rPr>
        <w:t xml:space="preserve">Le modalità attraverso le quali </w:t>
      </w:r>
      <w:r w:rsidR="008047EC">
        <w:rPr>
          <w:color w:val="auto"/>
        </w:rPr>
        <w:t>l’</w:t>
      </w:r>
      <w:r w:rsidR="008047EC" w:rsidRPr="008047EC">
        <w:rPr>
          <w:smallCaps/>
          <w:color w:val="auto"/>
        </w:rPr>
        <w:t>Azienda</w:t>
      </w:r>
      <w:r w:rsidRPr="008047EC">
        <w:rPr>
          <w:color w:val="auto"/>
        </w:rPr>
        <w:t xml:space="preserve"> può dotarsi di un simile sistema di controllo interno sono indicate negli artt. 6 e 7 del Decreto, e precisamente: </w:t>
      </w:r>
    </w:p>
    <w:p w14:paraId="1B3FF454" w14:textId="36D9C103" w:rsidR="00DB1654" w:rsidRPr="008047EC" w:rsidRDefault="00DB1654" w:rsidP="008047EC">
      <w:pPr>
        <w:pStyle w:val="Default"/>
        <w:numPr>
          <w:ilvl w:val="0"/>
          <w:numId w:val="11"/>
        </w:numPr>
        <w:jc w:val="both"/>
        <w:rPr>
          <w:color w:val="auto"/>
        </w:rPr>
      </w:pPr>
      <w:r w:rsidRPr="008047EC">
        <w:rPr>
          <w:color w:val="auto"/>
        </w:rPr>
        <w:t>l’approvazione di un “</w:t>
      </w:r>
      <w:r w:rsidRPr="008047EC">
        <w:rPr>
          <w:i/>
          <w:iCs/>
          <w:color w:val="auto"/>
        </w:rPr>
        <w:t>Modello di organizzazione e di gestione idoneo a prevenire reati della specie di quello verificatosi</w:t>
      </w:r>
      <w:r w:rsidRPr="008047EC">
        <w:rPr>
          <w:color w:val="auto"/>
        </w:rPr>
        <w:t xml:space="preserve">”, nonché </w:t>
      </w:r>
    </w:p>
    <w:p w14:paraId="7F8D08F6" w14:textId="49412FCB" w:rsidR="00DB1654" w:rsidRPr="008047EC" w:rsidRDefault="00DB1654" w:rsidP="008047EC">
      <w:pPr>
        <w:pStyle w:val="Default"/>
        <w:numPr>
          <w:ilvl w:val="0"/>
          <w:numId w:val="11"/>
        </w:numPr>
        <w:jc w:val="both"/>
        <w:rPr>
          <w:color w:val="auto"/>
        </w:rPr>
      </w:pPr>
      <w:r w:rsidRPr="008047EC">
        <w:rPr>
          <w:color w:val="auto"/>
        </w:rPr>
        <w:t xml:space="preserve">la creazione di un </w:t>
      </w:r>
      <w:r w:rsidRPr="008047EC">
        <w:rPr>
          <w:smallCaps/>
          <w:color w:val="auto"/>
        </w:rPr>
        <w:t>Organismo di Vigilanza</w:t>
      </w:r>
      <w:r w:rsidR="008047EC">
        <w:rPr>
          <w:color w:val="auto"/>
        </w:rPr>
        <w:t xml:space="preserve">, </w:t>
      </w:r>
      <w:r w:rsidRPr="008047EC">
        <w:rPr>
          <w:color w:val="auto"/>
        </w:rPr>
        <w:t xml:space="preserve">ovvero un organo di controllo con il compito di vigilare sul funzionamento, l’efficacia e l’osservanza del </w:t>
      </w:r>
      <w:r w:rsidRPr="008047EC">
        <w:rPr>
          <w:smallCaps/>
          <w:color w:val="auto"/>
        </w:rPr>
        <w:t>Modello</w:t>
      </w:r>
      <w:r w:rsidRPr="008047EC">
        <w:rPr>
          <w:color w:val="auto"/>
        </w:rPr>
        <w:t xml:space="preserve"> e di curarne l’aggiornamento. </w:t>
      </w:r>
    </w:p>
    <w:p w14:paraId="32C075F3" w14:textId="77777777" w:rsidR="00D125F9" w:rsidRPr="008047EC" w:rsidRDefault="00D125F9" w:rsidP="008047EC">
      <w:pPr>
        <w:pStyle w:val="Default"/>
        <w:spacing w:after="120"/>
        <w:jc w:val="both"/>
        <w:rPr>
          <w:color w:val="auto"/>
        </w:rPr>
      </w:pPr>
    </w:p>
    <w:p w14:paraId="7C1EBC63" w14:textId="77777777" w:rsidR="008A54AD" w:rsidRPr="00E73BA3" w:rsidRDefault="008A54AD" w:rsidP="00E73BA3">
      <w:pPr>
        <w:pStyle w:val="Default"/>
        <w:spacing w:after="120"/>
        <w:jc w:val="both"/>
        <w:rPr>
          <w:color w:val="auto"/>
        </w:rPr>
      </w:pPr>
    </w:p>
    <w:p w14:paraId="422E09DA" w14:textId="04B21F7F" w:rsidR="008A54AD" w:rsidRDefault="008A54AD" w:rsidP="00E73BA3">
      <w:pPr>
        <w:pStyle w:val="Titolo2"/>
        <w:numPr>
          <w:ilvl w:val="1"/>
          <w:numId w:val="4"/>
        </w:numPr>
      </w:pPr>
      <w:bookmarkStart w:id="3" w:name="_Toc116232084"/>
      <w:r w:rsidRPr="00E73BA3">
        <w:t>Le Linee Guida di Confindustria</w:t>
      </w:r>
      <w:bookmarkEnd w:id="3"/>
      <w:r w:rsidRPr="00E73BA3">
        <w:t xml:space="preserve"> </w:t>
      </w:r>
    </w:p>
    <w:p w14:paraId="3C1E40CA" w14:textId="77777777" w:rsidR="00E73BA3" w:rsidRPr="00E73BA3" w:rsidRDefault="00E73BA3" w:rsidP="00383301">
      <w:pPr>
        <w:pStyle w:val="Default"/>
        <w:spacing w:after="120"/>
        <w:jc w:val="both"/>
        <w:rPr>
          <w:color w:val="auto"/>
        </w:rPr>
      </w:pPr>
    </w:p>
    <w:p w14:paraId="78AEF9DD" w14:textId="31A38833" w:rsidR="008A54AD" w:rsidRPr="00383301" w:rsidRDefault="008A54AD" w:rsidP="00383301">
      <w:pPr>
        <w:pStyle w:val="Default"/>
        <w:spacing w:after="120"/>
        <w:jc w:val="both"/>
        <w:rPr>
          <w:color w:val="auto"/>
        </w:rPr>
      </w:pPr>
      <w:r w:rsidRPr="00E73BA3">
        <w:rPr>
          <w:color w:val="auto"/>
        </w:rPr>
        <w:t xml:space="preserve">L’art. 6, comma 3, del D. Lgs. 231/2001 prevede che i Modelli di organizzazione e di gestione possono essere adottati “sulla base di codici di comportamento redatti dalle associazioni rappresentative degli </w:t>
      </w:r>
      <w:r w:rsidR="00383301" w:rsidRPr="00383301">
        <w:rPr>
          <w:smallCaps/>
          <w:color w:val="auto"/>
        </w:rPr>
        <w:t>E</w:t>
      </w:r>
      <w:r w:rsidRPr="00383301">
        <w:rPr>
          <w:smallCaps/>
          <w:color w:val="auto"/>
        </w:rPr>
        <w:t>nti</w:t>
      </w:r>
      <w:r w:rsidRPr="00E73BA3">
        <w:rPr>
          <w:color w:val="auto"/>
        </w:rPr>
        <w:t xml:space="preserve">, comunicati al Ministero della giustizia che, di </w:t>
      </w:r>
      <w:r w:rsidRPr="00383301">
        <w:rPr>
          <w:color w:val="auto"/>
        </w:rPr>
        <w:t xml:space="preserve">concerto con i Ministeri competenti, può formulare, entro trenta giorni, osservazioni sulla idoneità dei modelli a prevenire i reati”. </w:t>
      </w:r>
    </w:p>
    <w:p w14:paraId="6BB49EB9" w14:textId="77777777" w:rsidR="008A54AD" w:rsidRPr="00383301" w:rsidRDefault="008A54AD" w:rsidP="00383301">
      <w:pPr>
        <w:pStyle w:val="Default"/>
        <w:spacing w:after="120"/>
        <w:jc w:val="both"/>
        <w:rPr>
          <w:color w:val="auto"/>
        </w:rPr>
      </w:pPr>
      <w:r w:rsidRPr="00383301">
        <w:rPr>
          <w:color w:val="auto"/>
        </w:rPr>
        <w:t xml:space="preserve">Il presente </w:t>
      </w:r>
      <w:r w:rsidRPr="00383301">
        <w:rPr>
          <w:smallCaps/>
          <w:color w:val="auto"/>
        </w:rPr>
        <w:t>Modello</w:t>
      </w:r>
      <w:r w:rsidRPr="00383301">
        <w:rPr>
          <w:color w:val="auto"/>
        </w:rPr>
        <w:t xml:space="preserve"> è stato redatto facendo riferimento alle indicazioni contenute nelle Linee Guida per la costruzione dei Modelli di organizzazione, gestione e controllo ex D. Lgs. 231/2001 emanate da Confindustria, in quanto documento di riferimento per l’attività di redazione dei modelli organizzativi. </w:t>
      </w:r>
    </w:p>
    <w:p w14:paraId="0B3A20C3" w14:textId="78E2C042" w:rsidR="008A54AD" w:rsidRPr="00383301" w:rsidRDefault="008A54AD" w:rsidP="00383301">
      <w:pPr>
        <w:pStyle w:val="Default"/>
        <w:spacing w:after="120"/>
        <w:jc w:val="both"/>
        <w:rPr>
          <w:color w:val="auto"/>
        </w:rPr>
      </w:pPr>
      <w:r w:rsidRPr="00383301">
        <w:rPr>
          <w:color w:val="auto"/>
        </w:rPr>
        <w:lastRenderedPageBreak/>
        <w:t>Il 7 marzo 2002 Confindustria ha emanato le "</w:t>
      </w:r>
      <w:r w:rsidRPr="00383301">
        <w:rPr>
          <w:i/>
          <w:iCs/>
          <w:color w:val="auto"/>
        </w:rPr>
        <w:t>Linee guida per la costruzione dei modelli di organizzazione, gestione e controllo Ex D. Lgs. N. 231/2001</w:t>
      </w:r>
      <w:r w:rsidRPr="00383301">
        <w:rPr>
          <w:color w:val="auto"/>
        </w:rPr>
        <w:t xml:space="preserve">" (approvate dal Ministero di Giustizia con comunicazione del 2 aprile 2008 ed aggiornate nel </w:t>
      </w:r>
      <w:r w:rsidRPr="00AA40A5">
        <w:rPr>
          <w:color w:val="auto"/>
        </w:rPr>
        <w:t>2014</w:t>
      </w:r>
      <w:r w:rsidR="00383301" w:rsidRPr="00AA40A5">
        <w:rPr>
          <w:color w:val="auto"/>
        </w:rPr>
        <w:t>, e nel 2021</w:t>
      </w:r>
      <w:r w:rsidRPr="00AA40A5">
        <w:rPr>
          <w:color w:val="auto"/>
        </w:rPr>
        <w:t xml:space="preserve">), che </w:t>
      </w:r>
      <w:r w:rsidR="00383301" w:rsidRPr="00AA40A5">
        <w:rPr>
          <w:color w:val="auto"/>
        </w:rPr>
        <w:t>si propongono di offrire alle imprese che abbiano scelto</w:t>
      </w:r>
      <w:r w:rsidR="00383301" w:rsidRPr="00383301">
        <w:rPr>
          <w:color w:val="auto"/>
        </w:rPr>
        <w:t xml:space="preserve"> di adottare un modello di organizzazione e gestione una</w:t>
      </w:r>
      <w:r w:rsidR="00383301">
        <w:rPr>
          <w:color w:val="auto"/>
        </w:rPr>
        <w:t xml:space="preserve"> </w:t>
      </w:r>
      <w:r w:rsidR="00383301" w:rsidRPr="00383301">
        <w:rPr>
          <w:color w:val="auto"/>
        </w:rPr>
        <w:t>serie di indicazioni e misure, essenzialmente tratte dalla pratica aziendale, ritenute in</w:t>
      </w:r>
      <w:r w:rsidR="00383301">
        <w:rPr>
          <w:color w:val="auto"/>
        </w:rPr>
        <w:t xml:space="preserve"> </w:t>
      </w:r>
      <w:r w:rsidR="00383301" w:rsidRPr="00383301">
        <w:rPr>
          <w:color w:val="auto"/>
        </w:rPr>
        <w:t xml:space="preserve">astratto idonee a rispondere alle esigenze delineate dal </w:t>
      </w:r>
      <w:r w:rsidR="00383301" w:rsidRPr="00383301">
        <w:rPr>
          <w:smallCaps/>
          <w:color w:val="auto"/>
        </w:rPr>
        <w:t>Decreto</w:t>
      </w:r>
      <w:r w:rsidR="00383301">
        <w:rPr>
          <w:color w:val="auto"/>
        </w:rPr>
        <w:t>.</w:t>
      </w:r>
    </w:p>
    <w:p w14:paraId="21A6A744" w14:textId="4A40E769" w:rsidR="008A54AD" w:rsidRPr="00C67E59" w:rsidRDefault="008A54AD" w:rsidP="00C67E59">
      <w:pPr>
        <w:pStyle w:val="Default"/>
        <w:spacing w:after="120"/>
        <w:jc w:val="both"/>
        <w:rPr>
          <w:color w:val="auto"/>
        </w:rPr>
      </w:pPr>
      <w:r w:rsidRPr="00C67E59">
        <w:rPr>
          <w:color w:val="auto"/>
        </w:rPr>
        <w:t xml:space="preserve">Le Linee Guida svolgono quindi un importante ruolo ispiratore nella costruzione del </w:t>
      </w:r>
      <w:r w:rsidRPr="00C67E59">
        <w:rPr>
          <w:smallCaps/>
          <w:color w:val="auto"/>
        </w:rPr>
        <w:t>Modello</w:t>
      </w:r>
      <w:r w:rsidRPr="00C67E59">
        <w:rPr>
          <w:color w:val="auto"/>
        </w:rPr>
        <w:t xml:space="preserve"> e dell’organismo di controllo con i relativi compiti da parte del singolo </w:t>
      </w:r>
      <w:r w:rsidR="00C67E59" w:rsidRPr="00C67E59">
        <w:rPr>
          <w:smallCaps/>
          <w:color w:val="auto"/>
        </w:rPr>
        <w:t>E</w:t>
      </w:r>
      <w:r w:rsidRPr="00C67E59">
        <w:rPr>
          <w:smallCaps/>
          <w:color w:val="auto"/>
        </w:rPr>
        <w:t>nte</w:t>
      </w:r>
      <w:r w:rsidRPr="00C67E59">
        <w:rPr>
          <w:color w:val="auto"/>
        </w:rPr>
        <w:t xml:space="preserve">, il quale però, per meglio perseguire il fine di prevenire i reati, </w:t>
      </w:r>
      <w:r w:rsidR="00C67E59">
        <w:rPr>
          <w:color w:val="auto"/>
        </w:rPr>
        <w:t>può</w:t>
      </w:r>
      <w:r w:rsidRPr="00C67E59">
        <w:rPr>
          <w:color w:val="auto"/>
        </w:rPr>
        <w:t xml:space="preserve"> anche discostarsene, qualora specifiche esigenze aziendali lo richiedano, senza che per questo si possano dare per non adempiuti i requisiti necessari per la redazione di un valido </w:t>
      </w:r>
      <w:r w:rsidRPr="00C67E59">
        <w:rPr>
          <w:smallCaps/>
          <w:color w:val="auto"/>
        </w:rPr>
        <w:t>Modello</w:t>
      </w:r>
      <w:r w:rsidRPr="00C67E59">
        <w:rPr>
          <w:color w:val="auto"/>
        </w:rPr>
        <w:t xml:space="preserve"> di organizzazione, gestione e controllo. </w:t>
      </w:r>
    </w:p>
    <w:p w14:paraId="16C8885F" w14:textId="147C2426" w:rsidR="008A54AD" w:rsidRDefault="008A54AD" w:rsidP="00C67E59">
      <w:pPr>
        <w:pStyle w:val="Default"/>
        <w:spacing w:after="120"/>
        <w:rPr>
          <w:color w:val="auto"/>
        </w:rPr>
      </w:pPr>
    </w:p>
    <w:p w14:paraId="7983911B" w14:textId="4762A7B4" w:rsidR="00E73BA3" w:rsidRDefault="00E73BA3" w:rsidP="00C67E59">
      <w:pPr>
        <w:pStyle w:val="Default"/>
        <w:spacing w:after="120"/>
        <w:rPr>
          <w:color w:val="auto"/>
        </w:rPr>
      </w:pPr>
    </w:p>
    <w:p w14:paraId="0F1B38EA" w14:textId="77777777" w:rsidR="00E73BA3" w:rsidRPr="00E73BA3" w:rsidRDefault="00E73BA3" w:rsidP="001B7A0E">
      <w:pPr>
        <w:pStyle w:val="Titolo2"/>
        <w:numPr>
          <w:ilvl w:val="1"/>
          <w:numId w:val="4"/>
        </w:numPr>
        <w:ind w:left="788" w:hanging="431"/>
      </w:pPr>
      <w:bookmarkStart w:id="4" w:name="_Toc116232085"/>
      <w:r w:rsidRPr="00E73BA3">
        <w:t xml:space="preserve">I </w:t>
      </w:r>
      <w:r w:rsidRPr="001B7A0E">
        <w:rPr>
          <w:smallCaps/>
        </w:rPr>
        <w:t>Destinatari</w:t>
      </w:r>
      <w:r w:rsidRPr="00E73BA3">
        <w:t xml:space="preserve"> del </w:t>
      </w:r>
      <w:r w:rsidRPr="001B7A0E">
        <w:rPr>
          <w:smallCaps/>
        </w:rPr>
        <w:t>Modello</w:t>
      </w:r>
      <w:bookmarkEnd w:id="4"/>
      <w:r w:rsidRPr="00E73BA3">
        <w:t xml:space="preserve"> </w:t>
      </w:r>
    </w:p>
    <w:p w14:paraId="22631166" w14:textId="77777777" w:rsidR="00E73BA3" w:rsidRPr="00DB1654" w:rsidRDefault="00E73BA3" w:rsidP="00E73BA3">
      <w:pPr>
        <w:pStyle w:val="Default"/>
        <w:spacing w:after="120"/>
        <w:jc w:val="both"/>
        <w:rPr>
          <w:color w:val="auto"/>
        </w:rPr>
      </w:pPr>
    </w:p>
    <w:p w14:paraId="4D9F3CDD" w14:textId="1C5EC274" w:rsidR="00E73BA3" w:rsidRPr="00DB1654" w:rsidRDefault="00E73BA3" w:rsidP="00E73BA3">
      <w:pPr>
        <w:pStyle w:val="Default"/>
        <w:spacing w:after="120"/>
        <w:jc w:val="both"/>
        <w:rPr>
          <w:color w:val="auto"/>
        </w:rPr>
      </w:pPr>
      <w:r w:rsidRPr="00DB1654">
        <w:rPr>
          <w:color w:val="auto"/>
        </w:rPr>
        <w:t xml:space="preserve">Sono </w:t>
      </w:r>
      <w:r w:rsidRPr="00DB1654">
        <w:rPr>
          <w:smallCaps/>
          <w:color w:val="auto"/>
        </w:rPr>
        <w:t>Destinatari</w:t>
      </w:r>
      <w:r w:rsidRPr="00DB1654">
        <w:rPr>
          <w:color w:val="auto"/>
        </w:rPr>
        <w:t xml:space="preserve"> del presente </w:t>
      </w:r>
      <w:r w:rsidRPr="00DB1654">
        <w:rPr>
          <w:smallCaps/>
          <w:color w:val="auto"/>
        </w:rPr>
        <w:t>Modello</w:t>
      </w:r>
      <w:r w:rsidRPr="00DB1654">
        <w:rPr>
          <w:color w:val="auto"/>
        </w:rPr>
        <w:t xml:space="preserve"> e si impegnano al rispetto del contenuto dello stesso:</w:t>
      </w:r>
    </w:p>
    <w:p w14:paraId="70EEB6B6" w14:textId="77777777" w:rsidR="00E73BA3" w:rsidRPr="00DB1654" w:rsidRDefault="00E73BA3" w:rsidP="00E73BA3">
      <w:pPr>
        <w:pStyle w:val="Default"/>
        <w:numPr>
          <w:ilvl w:val="0"/>
          <w:numId w:val="7"/>
        </w:numPr>
        <w:spacing w:after="120"/>
        <w:jc w:val="both"/>
        <w:rPr>
          <w:color w:val="auto"/>
        </w:rPr>
      </w:pPr>
      <w:r w:rsidRPr="00DB1654">
        <w:rPr>
          <w:color w:val="auto"/>
        </w:rPr>
        <w:t>gli amministratori e i soggetti che rivestono funzioni di rappresentanza, di amministrazione o direzione dell’</w:t>
      </w:r>
      <w:r w:rsidRPr="00DB1654">
        <w:rPr>
          <w:smallCaps/>
          <w:color w:val="auto"/>
        </w:rPr>
        <w:t>Azienda</w:t>
      </w:r>
      <w:r w:rsidRPr="00DB1654">
        <w:rPr>
          <w:color w:val="auto"/>
        </w:rPr>
        <w:t xml:space="preserve"> (c.d. soggetti </w:t>
      </w:r>
      <w:r w:rsidRPr="00DB1654">
        <w:rPr>
          <w:i/>
          <w:iCs/>
          <w:color w:val="auto"/>
        </w:rPr>
        <w:t>apicali</w:t>
      </w:r>
      <w:r w:rsidRPr="00DB1654">
        <w:rPr>
          <w:color w:val="auto"/>
        </w:rPr>
        <w:t xml:space="preserve">); </w:t>
      </w:r>
    </w:p>
    <w:p w14:paraId="10E44873" w14:textId="77777777" w:rsidR="00E73BA3" w:rsidRPr="00DB1654" w:rsidRDefault="00E73BA3" w:rsidP="00E73BA3">
      <w:pPr>
        <w:pStyle w:val="Default"/>
        <w:numPr>
          <w:ilvl w:val="0"/>
          <w:numId w:val="7"/>
        </w:numPr>
        <w:spacing w:after="120"/>
        <w:jc w:val="both"/>
        <w:rPr>
          <w:color w:val="auto"/>
        </w:rPr>
      </w:pPr>
      <w:r w:rsidRPr="00DB1654">
        <w:rPr>
          <w:color w:val="auto"/>
        </w:rPr>
        <w:t xml:space="preserve">i </w:t>
      </w:r>
      <w:r w:rsidRPr="00DB1654">
        <w:rPr>
          <w:smallCaps/>
          <w:color w:val="auto"/>
        </w:rPr>
        <w:t>Dipendenti</w:t>
      </w:r>
      <w:r w:rsidRPr="00DB1654">
        <w:rPr>
          <w:color w:val="auto"/>
        </w:rPr>
        <w:t xml:space="preserve"> dell’</w:t>
      </w:r>
      <w:r w:rsidRPr="00DB1654">
        <w:rPr>
          <w:smallCaps/>
          <w:color w:val="auto"/>
        </w:rPr>
        <w:t>Azienda</w:t>
      </w:r>
      <w:r w:rsidRPr="00DB1654">
        <w:rPr>
          <w:color w:val="auto"/>
        </w:rPr>
        <w:t xml:space="preserve"> (c.d. soggetti interni </w:t>
      </w:r>
      <w:r w:rsidRPr="00DB1654">
        <w:rPr>
          <w:i/>
          <w:iCs/>
          <w:color w:val="auto"/>
        </w:rPr>
        <w:t>sottoposti ad altrui direzione</w:t>
      </w:r>
      <w:r w:rsidRPr="00DB1654">
        <w:rPr>
          <w:color w:val="auto"/>
        </w:rPr>
        <w:t xml:space="preserve">). </w:t>
      </w:r>
    </w:p>
    <w:p w14:paraId="20BC1FA6" w14:textId="77777777" w:rsidR="00E73BA3" w:rsidRPr="00DB1654" w:rsidRDefault="00E73BA3" w:rsidP="00E73BA3">
      <w:pPr>
        <w:pStyle w:val="Default"/>
        <w:spacing w:after="120"/>
        <w:jc w:val="both"/>
        <w:rPr>
          <w:color w:val="auto"/>
        </w:rPr>
      </w:pPr>
      <w:r w:rsidRPr="00DB1654">
        <w:rPr>
          <w:color w:val="auto"/>
        </w:rPr>
        <w:t xml:space="preserve">In forza di specifica accettazione, o in forza di apposite clausole contrattuali, possono essere destinatari di specifici obblighi per il rispetto del contenuto del </w:t>
      </w:r>
      <w:r w:rsidRPr="00DB1654">
        <w:rPr>
          <w:smallCaps/>
          <w:color w:val="auto"/>
        </w:rPr>
        <w:t>Modello</w:t>
      </w:r>
      <w:r w:rsidRPr="00DB1654">
        <w:rPr>
          <w:color w:val="auto"/>
        </w:rPr>
        <w:t xml:space="preserve"> i seguenti soggetti esterni (di seguito i “Soggetti Esterni”): </w:t>
      </w:r>
    </w:p>
    <w:p w14:paraId="6C16DBCC" w14:textId="77777777" w:rsidR="00E73BA3" w:rsidRPr="00DB1654" w:rsidRDefault="00E73BA3" w:rsidP="00E73BA3">
      <w:pPr>
        <w:pStyle w:val="Default"/>
        <w:numPr>
          <w:ilvl w:val="0"/>
          <w:numId w:val="8"/>
        </w:numPr>
        <w:spacing w:after="120"/>
        <w:jc w:val="both"/>
        <w:rPr>
          <w:color w:val="auto"/>
        </w:rPr>
      </w:pPr>
      <w:r w:rsidRPr="00DB1654">
        <w:rPr>
          <w:color w:val="auto"/>
        </w:rPr>
        <w:t xml:space="preserve">i collaboratori, i consulenti e in generale i soggetti che svolgono attività di lavoro autonomo; </w:t>
      </w:r>
    </w:p>
    <w:p w14:paraId="43FB1FAA" w14:textId="77777777" w:rsidR="00E73BA3" w:rsidRPr="00DB1654" w:rsidRDefault="00E73BA3" w:rsidP="00E73BA3">
      <w:pPr>
        <w:pStyle w:val="Default"/>
        <w:numPr>
          <w:ilvl w:val="0"/>
          <w:numId w:val="8"/>
        </w:numPr>
        <w:spacing w:after="120"/>
        <w:jc w:val="both"/>
        <w:rPr>
          <w:color w:val="auto"/>
        </w:rPr>
      </w:pPr>
      <w:r w:rsidRPr="00DB1654">
        <w:rPr>
          <w:color w:val="auto"/>
        </w:rPr>
        <w:t xml:space="preserve">i fornitori e i partner (anche sottoforma di associazione temporanea di imprese, consorzi e </w:t>
      </w:r>
      <w:r w:rsidRPr="00DB1654">
        <w:rPr>
          <w:i/>
          <w:iCs/>
          <w:color w:val="auto"/>
        </w:rPr>
        <w:t>joint-venture</w:t>
      </w:r>
      <w:r w:rsidRPr="00DB1654">
        <w:rPr>
          <w:color w:val="auto"/>
        </w:rPr>
        <w:t xml:space="preserve">). </w:t>
      </w:r>
    </w:p>
    <w:p w14:paraId="26245F2F" w14:textId="4AA54F2D" w:rsidR="008A54AD" w:rsidRPr="00C67E59" w:rsidRDefault="008A54AD" w:rsidP="006149AF">
      <w:pPr>
        <w:pStyle w:val="Titolo1"/>
      </w:pPr>
      <w:bookmarkStart w:id="5" w:name="_Toc116232086"/>
      <w:r w:rsidRPr="00C67E59">
        <w:t>Il</w:t>
      </w:r>
      <w:r w:rsidR="00C67E59">
        <w:t xml:space="preserve"> </w:t>
      </w:r>
      <w:r w:rsidRPr="00454E1C">
        <w:rPr>
          <w:smallCaps/>
        </w:rPr>
        <w:t>Modello</w:t>
      </w:r>
      <w:r w:rsidRPr="00C67E59">
        <w:t xml:space="preserve"> di Suedwolle</w:t>
      </w:r>
      <w:r w:rsidR="00C67E59">
        <w:t xml:space="preserve"> </w:t>
      </w:r>
      <w:r w:rsidRPr="00C67E59">
        <w:t>Group Italia S.p.A.</w:t>
      </w:r>
      <w:bookmarkEnd w:id="5"/>
    </w:p>
    <w:p w14:paraId="6CD10BA8" w14:textId="651E518A" w:rsidR="00C67E59" w:rsidRDefault="00C67E59" w:rsidP="00C67E59">
      <w:pPr>
        <w:pStyle w:val="Default"/>
        <w:spacing w:after="120"/>
        <w:jc w:val="both"/>
        <w:rPr>
          <w:color w:val="auto"/>
        </w:rPr>
      </w:pPr>
    </w:p>
    <w:p w14:paraId="5C644A2A" w14:textId="75E4F5AB" w:rsidR="008A54AD" w:rsidRPr="006B0D6E" w:rsidRDefault="008A54AD" w:rsidP="001B7A0E">
      <w:pPr>
        <w:pStyle w:val="Titolo2"/>
        <w:numPr>
          <w:ilvl w:val="1"/>
          <w:numId w:val="1"/>
        </w:numPr>
      </w:pPr>
      <w:bookmarkStart w:id="6" w:name="_Toc116232087"/>
      <w:r w:rsidRPr="006B0D6E">
        <w:t>Descrizione della realtà aziendale</w:t>
      </w:r>
      <w:bookmarkEnd w:id="6"/>
      <w:r w:rsidRPr="006B0D6E">
        <w:t xml:space="preserve"> </w:t>
      </w:r>
    </w:p>
    <w:p w14:paraId="626B0A2E" w14:textId="77777777" w:rsidR="00C67E59" w:rsidRDefault="00C67E59" w:rsidP="00C67E59">
      <w:pPr>
        <w:pStyle w:val="Default"/>
        <w:spacing w:after="120"/>
        <w:jc w:val="both"/>
        <w:rPr>
          <w:color w:val="auto"/>
        </w:rPr>
      </w:pPr>
    </w:p>
    <w:p w14:paraId="0E7E2106" w14:textId="17C43B2D" w:rsidR="008A54AD" w:rsidRPr="00C67E59" w:rsidRDefault="008A54AD" w:rsidP="00C67E59">
      <w:pPr>
        <w:pStyle w:val="Default"/>
        <w:spacing w:after="120"/>
        <w:jc w:val="both"/>
        <w:rPr>
          <w:color w:val="auto"/>
        </w:rPr>
      </w:pPr>
      <w:r w:rsidRPr="00C67E59">
        <w:rPr>
          <w:color w:val="auto"/>
        </w:rPr>
        <w:t xml:space="preserve">Suedwolle Group Italia S.p.A., già </w:t>
      </w:r>
      <w:proofErr w:type="spellStart"/>
      <w:r w:rsidRPr="00C67E59">
        <w:rPr>
          <w:color w:val="auto"/>
        </w:rPr>
        <w:t>Safil</w:t>
      </w:r>
      <w:proofErr w:type="spellEnd"/>
      <w:r w:rsidRPr="00C67E59">
        <w:rPr>
          <w:color w:val="auto"/>
        </w:rPr>
        <w:t xml:space="preserve"> S.p.A., è un’azienda tessile, operante nel settore delle filature pettinate, che ha per oggetto l’attività di industria e commercio di filati e materie tessili naturali, sintetiche ed artificiali e dei relativi manufatti.</w:t>
      </w:r>
    </w:p>
    <w:p w14:paraId="17C5AF03" w14:textId="17E15183" w:rsidR="008A54AD" w:rsidRPr="00B7088C" w:rsidRDefault="008A54AD" w:rsidP="00C67E59">
      <w:pPr>
        <w:pStyle w:val="Default"/>
        <w:spacing w:after="120"/>
        <w:jc w:val="both"/>
        <w:rPr>
          <w:color w:val="auto"/>
        </w:rPr>
      </w:pPr>
      <w:r w:rsidRPr="00B7088C">
        <w:rPr>
          <w:color w:val="auto"/>
        </w:rPr>
        <w:t xml:space="preserve">La </w:t>
      </w:r>
      <w:r w:rsidRPr="00B7088C">
        <w:rPr>
          <w:smallCaps/>
          <w:color w:val="auto"/>
        </w:rPr>
        <w:t>Società</w:t>
      </w:r>
      <w:r w:rsidRPr="00B7088C">
        <w:rPr>
          <w:color w:val="auto"/>
        </w:rPr>
        <w:t xml:space="preserve"> è soggetta a direzione e coordinamento da parte del</w:t>
      </w:r>
      <w:r w:rsidR="00AA40A5" w:rsidRPr="00B7088C">
        <w:rPr>
          <w:color w:val="auto"/>
        </w:rPr>
        <w:t>la società</w:t>
      </w:r>
      <w:r w:rsidRPr="00B7088C">
        <w:rPr>
          <w:color w:val="auto"/>
        </w:rPr>
        <w:t xml:space="preserve"> </w:t>
      </w:r>
      <w:r w:rsidR="00AA40A5" w:rsidRPr="00B7088C">
        <w:rPr>
          <w:color w:val="auto"/>
        </w:rPr>
        <w:t xml:space="preserve">Suedwolle Group GmbH - DE329407447, che </w:t>
      </w:r>
      <w:r w:rsidRPr="00B7088C">
        <w:rPr>
          <w:color w:val="auto"/>
        </w:rPr>
        <w:t xml:space="preserve">detiene il 100% del capitale sociale. </w:t>
      </w:r>
    </w:p>
    <w:p w14:paraId="354A1A79" w14:textId="334DA28F" w:rsidR="00C67E59" w:rsidRDefault="00B7088C" w:rsidP="00C67E59">
      <w:pPr>
        <w:pStyle w:val="Default"/>
        <w:spacing w:after="120"/>
        <w:jc w:val="both"/>
        <w:rPr>
          <w:color w:val="auto"/>
        </w:rPr>
      </w:pPr>
      <w:r w:rsidRPr="00B7088C">
        <w:rPr>
          <w:color w:val="auto"/>
          <w:highlight w:val="green"/>
        </w:rPr>
        <w:t>L’attività sociale viene svolta sia in Italia, sia all’estero. In Italia nella sede legale e negli stabilimenti di Gaglianico (BI), negli uffici di Prato (PO) e Schio (VI); all’estero nello stabilimento della stabile organizzazione bulgara a Plovdiv (Bulgaria).</w:t>
      </w:r>
    </w:p>
    <w:p w14:paraId="44621EDE" w14:textId="77777777" w:rsidR="00B7088C" w:rsidRPr="00C67E59" w:rsidRDefault="00B7088C" w:rsidP="00C67E59">
      <w:pPr>
        <w:pStyle w:val="Default"/>
        <w:spacing w:after="120"/>
        <w:jc w:val="both"/>
        <w:rPr>
          <w:color w:val="auto"/>
        </w:rPr>
      </w:pPr>
    </w:p>
    <w:p w14:paraId="0153F9AE" w14:textId="77777777" w:rsidR="00C67E59" w:rsidRPr="00C67E59" w:rsidRDefault="00C67E59" w:rsidP="00C67E59">
      <w:pPr>
        <w:pStyle w:val="Default"/>
        <w:spacing w:after="120"/>
        <w:jc w:val="both"/>
        <w:rPr>
          <w:color w:val="auto"/>
        </w:rPr>
      </w:pPr>
    </w:p>
    <w:p w14:paraId="0EEE4D40" w14:textId="1191A760" w:rsidR="008A54AD" w:rsidRPr="001B7A0E" w:rsidRDefault="008A54AD" w:rsidP="001B7A0E">
      <w:pPr>
        <w:pStyle w:val="Titolo2"/>
        <w:numPr>
          <w:ilvl w:val="1"/>
          <w:numId w:val="1"/>
        </w:numPr>
      </w:pPr>
      <w:bookmarkStart w:id="7" w:name="_Toc116232088"/>
      <w:r w:rsidRPr="001B7A0E">
        <w:t>Descrizione della struttura organizzativa</w:t>
      </w:r>
      <w:bookmarkEnd w:id="7"/>
      <w:r w:rsidRPr="001B7A0E">
        <w:t xml:space="preserve"> </w:t>
      </w:r>
    </w:p>
    <w:p w14:paraId="4DC6E8B0" w14:textId="77777777" w:rsidR="0012410C" w:rsidRPr="0054267F" w:rsidRDefault="0012410C" w:rsidP="0054267F">
      <w:pPr>
        <w:pStyle w:val="Default"/>
        <w:spacing w:after="120"/>
        <w:jc w:val="both"/>
        <w:rPr>
          <w:color w:val="auto"/>
        </w:rPr>
      </w:pPr>
    </w:p>
    <w:p w14:paraId="67163EC7" w14:textId="40FF1A0A" w:rsidR="008A54AD" w:rsidRPr="0054267F" w:rsidRDefault="008A54AD" w:rsidP="0054267F">
      <w:pPr>
        <w:pStyle w:val="Default"/>
        <w:spacing w:after="120"/>
        <w:jc w:val="both"/>
        <w:rPr>
          <w:color w:val="auto"/>
        </w:rPr>
      </w:pPr>
      <w:r w:rsidRPr="0054267F">
        <w:rPr>
          <w:color w:val="auto"/>
        </w:rPr>
        <w:t xml:space="preserve">Ai sensi dell’art. 16 dello Statuto, </w:t>
      </w:r>
      <w:r w:rsidR="0054267F">
        <w:rPr>
          <w:color w:val="auto"/>
        </w:rPr>
        <w:t xml:space="preserve">la </w:t>
      </w:r>
      <w:r w:rsidR="0054267F" w:rsidRPr="00454E1C">
        <w:rPr>
          <w:smallCaps/>
          <w:color w:val="auto"/>
        </w:rPr>
        <w:t>Società</w:t>
      </w:r>
      <w:r w:rsidRPr="0054267F">
        <w:rPr>
          <w:color w:val="auto"/>
        </w:rPr>
        <w:t xml:space="preserve"> è amministrata da un Consiglio di Amministrazione composto da due a sette membri scelti anche tra non soci, che resteranno in carica per il tempo che determinerà l'assemblea in sede di nomina e in ogni caso, gli amministratori possono essere rieletti. </w:t>
      </w:r>
    </w:p>
    <w:p w14:paraId="5B7350C7" w14:textId="77777777" w:rsidR="008A54AD" w:rsidRPr="0054267F" w:rsidRDefault="008A54AD" w:rsidP="0054267F">
      <w:pPr>
        <w:pStyle w:val="Default"/>
        <w:spacing w:after="120"/>
        <w:jc w:val="both"/>
        <w:rPr>
          <w:color w:val="auto"/>
        </w:rPr>
      </w:pPr>
      <w:r w:rsidRPr="0054267F">
        <w:rPr>
          <w:color w:val="auto"/>
        </w:rPr>
        <w:t xml:space="preserve">Il Consiglio di Amministrazione elegge tra i suoi membri un Presidente ed eventualmente uno o più Amministratori Delegati. </w:t>
      </w:r>
    </w:p>
    <w:p w14:paraId="71EEBF20" w14:textId="77777777" w:rsidR="008A54AD" w:rsidRPr="0054267F" w:rsidRDefault="008A54AD" w:rsidP="0054267F">
      <w:pPr>
        <w:pStyle w:val="Default"/>
        <w:spacing w:after="120"/>
        <w:jc w:val="both"/>
        <w:rPr>
          <w:color w:val="auto"/>
        </w:rPr>
      </w:pPr>
      <w:r w:rsidRPr="0054267F">
        <w:rPr>
          <w:color w:val="auto"/>
        </w:rPr>
        <w:t xml:space="preserve">L’art. 19 attribuisce al Consiglio di Amministrazione i più ampi poteri di ordinaria e straordinaria gestione della </w:t>
      </w:r>
      <w:r w:rsidRPr="00454E1C">
        <w:rPr>
          <w:smallCaps/>
          <w:color w:val="auto"/>
        </w:rPr>
        <w:t>Società</w:t>
      </w:r>
      <w:r w:rsidRPr="0054267F">
        <w:rPr>
          <w:color w:val="auto"/>
        </w:rPr>
        <w:t xml:space="preserve">. Inoltre, il Consiglio di Amministrazione può delegare ad altri in tutto o in parte i propri poteri, nei limiti di legge e dello Statuto. </w:t>
      </w:r>
    </w:p>
    <w:p w14:paraId="6F2730D9" w14:textId="551CD1B9" w:rsidR="008A54AD" w:rsidRPr="0054267F" w:rsidRDefault="008A54AD" w:rsidP="0054267F">
      <w:pPr>
        <w:pStyle w:val="Default"/>
        <w:spacing w:after="120"/>
        <w:jc w:val="both"/>
        <w:rPr>
          <w:color w:val="auto"/>
        </w:rPr>
      </w:pPr>
      <w:r w:rsidRPr="0054267F">
        <w:rPr>
          <w:color w:val="auto"/>
        </w:rPr>
        <w:t xml:space="preserve">L’art. 20 dello Statuto attribuisce la rappresentanza legale della </w:t>
      </w:r>
      <w:r w:rsidRPr="00454E1C">
        <w:rPr>
          <w:smallCaps/>
          <w:color w:val="auto"/>
        </w:rPr>
        <w:t>Società</w:t>
      </w:r>
      <w:r w:rsidRPr="0054267F">
        <w:rPr>
          <w:color w:val="auto"/>
        </w:rPr>
        <w:t xml:space="preserve"> di fronte ai terzi e in giudizio (in qualsiasi sede e grado di giurisdizione) al Presidente del Consiglio di Amministrazione, all’Amministratore Unico o agli eventuali Amministratori Delegati nei limiti dei poteri ad essi conferiti</w:t>
      </w:r>
      <w:r w:rsidR="0054267F">
        <w:rPr>
          <w:color w:val="auto"/>
        </w:rPr>
        <w:t>.</w:t>
      </w:r>
    </w:p>
    <w:p w14:paraId="4D89E958" w14:textId="59203792" w:rsidR="008A54AD" w:rsidRPr="0054267F" w:rsidRDefault="008A54AD" w:rsidP="0054267F">
      <w:pPr>
        <w:pStyle w:val="Default"/>
        <w:spacing w:after="120"/>
        <w:jc w:val="both"/>
        <w:rPr>
          <w:color w:val="auto"/>
        </w:rPr>
      </w:pPr>
      <w:r w:rsidRPr="0054267F">
        <w:rPr>
          <w:color w:val="auto"/>
        </w:rPr>
        <w:t xml:space="preserve">Infine, come previsto dalla legge e in conformità alle previsioni Statutarie (art. 22), il controllo delle attività della </w:t>
      </w:r>
      <w:r w:rsidRPr="00454E1C">
        <w:rPr>
          <w:smallCaps/>
          <w:color w:val="auto"/>
        </w:rPr>
        <w:t>Società</w:t>
      </w:r>
      <w:r w:rsidRPr="0054267F">
        <w:rPr>
          <w:color w:val="auto"/>
        </w:rPr>
        <w:t xml:space="preserve"> è affidato al Collegio Sindacale, composto da 3 componenti, il quale vigila, ai sensi dell’art. 2403 del Codice Civile, sull’osservanza della legge e dello statuto, sul rispetto dei principi di corretta amministrazione e sull’adeguatezza dell’assetto organizzativo, amministrativo e contabile adottato dalla </w:t>
      </w:r>
      <w:r w:rsidR="00454E1C" w:rsidRPr="00454E1C">
        <w:rPr>
          <w:smallCaps/>
          <w:color w:val="auto"/>
        </w:rPr>
        <w:t>S</w:t>
      </w:r>
      <w:r w:rsidRPr="00454E1C">
        <w:rPr>
          <w:smallCaps/>
          <w:color w:val="auto"/>
        </w:rPr>
        <w:t>ocietà</w:t>
      </w:r>
      <w:r w:rsidRPr="0054267F">
        <w:rPr>
          <w:color w:val="auto"/>
        </w:rPr>
        <w:t xml:space="preserve"> e sul suo concreto funzionamento. </w:t>
      </w:r>
    </w:p>
    <w:p w14:paraId="3EC9C031" w14:textId="77777777" w:rsidR="008A54AD" w:rsidRPr="0054267F" w:rsidRDefault="008A54AD" w:rsidP="0054267F">
      <w:pPr>
        <w:pStyle w:val="Default"/>
        <w:spacing w:after="120"/>
        <w:jc w:val="both"/>
        <w:rPr>
          <w:color w:val="auto"/>
        </w:rPr>
      </w:pPr>
      <w:r w:rsidRPr="0054267F">
        <w:rPr>
          <w:color w:val="auto"/>
        </w:rPr>
        <w:t xml:space="preserve">Il controllo contabile è affidato ad una società di revisione esterna. </w:t>
      </w:r>
    </w:p>
    <w:p w14:paraId="7BE66E4B" w14:textId="6503E978" w:rsidR="008A54AD" w:rsidRPr="0054267F" w:rsidRDefault="008A54AD" w:rsidP="0054267F">
      <w:pPr>
        <w:pStyle w:val="Titolo2"/>
        <w:numPr>
          <w:ilvl w:val="1"/>
          <w:numId w:val="1"/>
        </w:numPr>
      </w:pPr>
      <w:r w:rsidRPr="0054267F">
        <w:t xml:space="preserve"> </w:t>
      </w:r>
      <w:bookmarkStart w:id="8" w:name="_Toc116232089"/>
      <w:r w:rsidRPr="0054267F">
        <w:t>Gli strumenti di Governance di Suedwolle Group Italia S.p.A.</w:t>
      </w:r>
      <w:bookmarkEnd w:id="8"/>
      <w:r w:rsidRPr="0054267F">
        <w:t xml:space="preserve"> </w:t>
      </w:r>
    </w:p>
    <w:p w14:paraId="08E6EE63" w14:textId="77777777" w:rsidR="0054267F" w:rsidRPr="0054267F" w:rsidRDefault="0054267F" w:rsidP="0054267F">
      <w:pPr>
        <w:pStyle w:val="Default"/>
        <w:spacing w:after="120"/>
        <w:jc w:val="both"/>
        <w:rPr>
          <w:color w:val="auto"/>
        </w:rPr>
      </w:pPr>
    </w:p>
    <w:p w14:paraId="52221B8C" w14:textId="4DA6891D" w:rsidR="008A54AD" w:rsidRPr="00454E1C" w:rsidRDefault="008A54AD" w:rsidP="0054267F">
      <w:pPr>
        <w:pStyle w:val="Default"/>
        <w:spacing w:after="120"/>
        <w:jc w:val="both"/>
        <w:rPr>
          <w:color w:val="auto"/>
        </w:rPr>
      </w:pPr>
      <w:r w:rsidRPr="00454E1C">
        <w:rPr>
          <w:color w:val="auto"/>
        </w:rPr>
        <w:t xml:space="preserve">L’insieme degli strumenti di </w:t>
      </w:r>
      <w:r w:rsidRPr="00454E1C">
        <w:rPr>
          <w:i/>
          <w:iCs/>
          <w:color w:val="auto"/>
        </w:rPr>
        <w:t xml:space="preserve">Governance </w:t>
      </w:r>
      <w:r w:rsidRPr="00454E1C">
        <w:rPr>
          <w:color w:val="auto"/>
        </w:rPr>
        <w:t xml:space="preserve">adottati da Suedwolle Group Italia S.p.A. e delle previsioni del presente </w:t>
      </w:r>
      <w:r w:rsidRPr="00454E1C">
        <w:rPr>
          <w:smallCaps/>
          <w:color w:val="auto"/>
        </w:rPr>
        <w:t>Modello</w:t>
      </w:r>
      <w:r w:rsidRPr="00454E1C">
        <w:rPr>
          <w:color w:val="auto"/>
        </w:rPr>
        <w:t xml:space="preserve"> consentono di individuare, rispetto a tutte le attività, come si siano formate e attuate le decisioni della </w:t>
      </w:r>
      <w:r w:rsidRPr="00454E1C">
        <w:rPr>
          <w:smallCaps/>
          <w:color w:val="auto"/>
        </w:rPr>
        <w:t>Società</w:t>
      </w:r>
      <w:r w:rsidRPr="00454E1C">
        <w:rPr>
          <w:color w:val="auto"/>
        </w:rPr>
        <w:t xml:space="preserve"> (cfr. art. 6, comma 2 lett. b, </w:t>
      </w:r>
      <w:proofErr w:type="spellStart"/>
      <w:r w:rsidRPr="00454E1C">
        <w:rPr>
          <w:color w:val="auto"/>
        </w:rPr>
        <w:t>D.Lgs.</w:t>
      </w:r>
      <w:proofErr w:type="spellEnd"/>
      <w:r w:rsidRPr="00454E1C">
        <w:rPr>
          <w:color w:val="auto"/>
        </w:rPr>
        <w:t xml:space="preserve"> 231/01). </w:t>
      </w:r>
    </w:p>
    <w:p w14:paraId="01879DB5" w14:textId="77777777" w:rsidR="008A54AD" w:rsidRPr="00454E1C" w:rsidRDefault="008A54AD" w:rsidP="0054267F">
      <w:pPr>
        <w:pStyle w:val="Default"/>
        <w:spacing w:after="120"/>
        <w:jc w:val="both"/>
        <w:rPr>
          <w:color w:val="auto"/>
        </w:rPr>
      </w:pPr>
      <w:r w:rsidRPr="00454E1C">
        <w:rPr>
          <w:color w:val="auto"/>
        </w:rPr>
        <w:t xml:space="preserve">I principali strumenti di governance e di controllo di cui la </w:t>
      </w:r>
      <w:r w:rsidRPr="00454E1C">
        <w:rPr>
          <w:smallCaps/>
          <w:color w:val="auto"/>
        </w:rPr>
        <w:t>Società</w:t>
      </w:r>
      <w:r w:rsidRPr="00454E1C">
        <w:rPr>
          <w:color w:val="auto"/>
        </w:rPr>
        <w:t xml:space="preserve"> si è dotata, possono essere così riassunti: </w:t>
      </w:r>
    </w:p>
    <w:p w14:paraId="4AB9E60C" w14:textId="4AC42931" w:rsidR="008A54AD" w:rsidRPr="00AA40A5" w:rsidRDefault="008A54AD" w:rsidP="0054267F">
      <w:pPr>
        <w:pStyle w:val="Default"/>
        <w:numPr>
          <w:ilvl w:val="0"/>
          <w:numId w:val="20"/>
        </w:numPr>
        <w:jc w:val="both"/>
        <w:rPr>
          <w:color w:val="auto"/>
        </w:rPr>
      </w:pPr>
      <w:r w:rsidRPr="00AA40A5">
        <w:rPr>
          <w:color w:val="auto"/>
        </w:rPr>
        <w:t xml:space="preserve">lo Statuto che, in conformità con le disposizioni di legge vigenti, contempla le previsioni relative al governo societario volte ad assicurare il corretto svolgimento dell’attività di gestione; </w:t>
      </w:r>
    </w:p>
    <w:p w14:paraId="58BB242A" w14:textId="626D06D4" w:rsidR="008A54AD" w:rsidRPr="00AA40A5" w:rsidRDefault="008A54AD" w:rsidP="0054267F">
      <w:pPr>
        <w:pStyle w:val="Default"/>
        <w:numPr>
          <w:ilvl w:val="0"/>
          <w:numId w:val="20"/>
        </w:numPr>
        <w:jc w:val="both"/>
        <w:rPr>
          <w:color w:val="auto"/>
        </w:rPr>
      </w:pPr>
      <w:r w:rsidRPr="00AA40A5">
        <w:rPr>
          <w:color w:val="auto"/>
        </w:rPr>
        <w:t xml:space="preserve">il Sistema delle Procure attribuite dal Consiglio di Amministrazione; </w:t>
      </w:r>
    </w:p>
    <w:p w14:paraId="1E674157" w14:textId="0BABDE8B" w:rsidR="008A54AD" w:rsidRPr="00AA40A5" w:rsidRDefault="008A54AD" w:rsidP="0054267F">
      <w:pPr>
        <w:pStyle w:val="Default"/>
        <w:numPr>
          <w:ilvl w:val="0"/>
          <w:numId w:val="20"/>
        </w:numPr>
        <w:jc w:val="both"/>
        <w:rPr>
          <w:color w:val="auto"/>
        </w:rPr>
      </w:pPr>
      <w:r w:rsidRPr="00AA40A5">
        <w:rPr>
          <w:color w:val="auto"/>
        </w:rPr>
        <w:t xml:space="preserve">l’Organigramma Aziendale, che descrive sinteticamente le funzioni, i compiti, i rapporti gerarchici, i flussi comunicativi esistenti nell’ambito della </w:t>
      </w:r>
      <w:r w:rsidRPr="00AA40A5">
        <w:rPr>
          <w:smallCaps/>
          <w:color w:val="auto"/>
        </w:rPr>
        <w:t>Società</w:t>
      </w:r>
      <w:r w:rsidRPr="00AA40A5">
        <w:rPr>
          <w:color w:val="auto"/>
        </w:rPr>
        <w:t xml:space="preserve">; </w:t>
      </w:r>
    </w:p>
    <w:p w14:paraId="62F05679" w14:textId="1D44B206" w:rsidR="008A54AD" w:rsidRPr="00B7088C" w:rsidRDefault="008A54AD" w:rsidP="0054267F">
      <w:pPr>
        <w:pStyle w:val="Default"/>
        <w:numPr>
          <w:ilvl w:val="0"/>
          <w:numId w:val="20"/>
        </w:numPr>
        <w:jc w:val="both"/>
        <w:rPr>
          <w:color w:val="auto"/>
        </w:rPr>
      </w:pPr>
      <w:r w:rsidRPr="00B7088C">
        <w:rPr>
          <w:color w:val="auto"/>
        </w:rPr>
        <w:t xml:space="preserve">la certificazione </w:t>
      </w:r>
      <w:proofErr w:type="spellStart"/>
      <w:r w:rsidRPr="00B7088C">
        <w:rPr>
          <w:color w:val="auto"/>
        </w:rPr>
        <w:t>Oeko</w:t>
      </w:r>
      <w:proofErr w:type="spellEnd"/>
      <w:r w:rsidRPr="00B7088C">
        <w:rPr>
          <w:color w:val="auto"/>
        </w:rPr>
        <w:t xml:space="preserve">-Tex (www.oeko-tex.com), la certificazione GOTS (www.global-standard.org) e recentemente la </w:t>
      </w:r>
      <w:r w:rsidRPr="00B7088C">
        <w:rPr>
          <w:smallCaps/>
          <w:color w:val="auto"/>
        </w:rPr>
        <w:t>Società</w:t>
      </w:r>
      <w:r w:rsidRPr="00B7088C">
        <w:rPr>
          <w:color w:val="auto"/>
        </w:rPr>
        <w:t xml:space="preserve"> è diventata partner </w:t>
      </w:r>
      <w:proofErr w:type="spellStart"/>
      <w:r w:rsidRPr="00B7088C">
        <w:rPr>
          <w:color w:val="auto"/>
        </w:rPr>
        <w:t>bluesign</w:t>
      </w:r>
      <w:proofErr w:type="spellEnd"/>
      <w:r w:rsidRPr="00B7088C">
        <w:rPr>
          <w:color w:val="auto"/>
        </w:rPr>
        <w:t xml:space="preserve">® system; </w:t>
      </w:r>
    </w:p>
    <w:p w14:paraId="39325778" w14:textId="6F6E43BA" w:rsidR="008A54AD" w:rsidRPr="00B7088C" w:rsidRDefault="008A54AD" w:rsidP="0054267F">
      <w:pPr>
        <w:pStyle w:val="Default"/>
        <w:numPr>
          <w:ilvl w:val="0"/>
          <w:numId w:val="20"/>
        </w:numPr>
        <w:jc w:val="both"/>
        <w:rPr>
          <w:color w:val="auto"/>
        </w:rPr>
      </w:pPr>
      <w:r w:rsidRPr="00B7088C">
        <w:rPr>
          <w:color w:val="auto"/>
        </w:rPr>
        <w:t xml:space="preserve">la certificazione da parte “Tessile e Salute” i cui standard rappresentano il massimo in tema di sicurezza per il consumatore; </w:t>
      </w:r>
    </w:p>
    <w:p w14:paraId="5B526591" w14:textId="74293592" w:rsidR="008A54AD" w:rsidRPr="00B7088C" w:rsidRDefault="008A54AD" w:rsidP="00F11668">
      <w:pPr>
        <w:pStyle w:val="Default"/>
        <w:numPr>
          <w:ilvl w:val="0"/>
          <w:numId w:val="20"/>
        </w:numPr>
        <w:spacing w:after="120"/>
        <w:ind w:left="714" w:hanging="357"/>
        <w:jc w:val="both"/>
        <w:rPr>
          <w:color w:val="auto"/>
        </w:rPr>
      </w:pPr>
      <w:r w:rsidRPr="00B7088C">
        <w:rPr>
          <w:color w:val="auto"/>
        </w:rPr>
        <w:lastRenderedPageBreak/>
        <w:t xml:space="preserve">la certificazione “Responsible </w:t>
      </w:r>
      <w:proofErr w:type="spellStart"/>
      <w:r w:rsidRPr="00B7088C">
        <w:rPr>
          <w:color w:val="auto"/>
        </w:rPr>
        <w:t>Wool</w:t>
      </w:r>
      <w:proofErr w:type="spellEnd"/>
      <w:r w:rsidRPr="00B7088C">
        <w:rPr>
          <w:color w:val="auto"/>
        </w:rPr>
        <w:t xml:space="preserve"> Standard”. </w:t>
      </w:r>
    </w:p>
    <w:p w14:paraId="7E7FCCE0" w14:textId="18F3EDDC" w:rsidR="008A54AD" w:rsidRPr="00454E1C" w:rsidRDefault="008A54AD" w:rsidP="0054267F">
      <w:pPr>
        <w:pStyle w:val="Default"/>
        <w:spacing w:after="120"/>
        <w:jc w:val="both"/>
        <w:rPr>
          <w:color w:val="auto"/>
        </w:rPr>
      </w:pPr>
      <w:r w:rsidRPr="00B7088C">
        <w:rPr>
          <w:color w:val="auto"/>
        </w:rPr>
        <w:t xml:space="preserve">Inoltre, Suedwolle Group Italia S.p.A. aderisce a </w:t>
      </w:r>
      <w:proofErr w:type="spellStart"/>
      <w:r w:rsidRPr="00B7088C">
        <w:rPr>
          <w:color w:val="auto"/>
        </w:rPr>
        <w:t>TFashion</w:t>
      </w:r>
      <w:proofErr w:type="spellEnd"/>
      <w:r w:rsidRPr="00B7088C">
        <w:rPr>
          <w:color w:val="auto"/>
        </w:rPr>
        <w:t>, sistema di tracciabilità delle Camere di Commercio italiane, perché la certificazione esterna - del processo produttivo e della provenienza del prodotto - è una garanzia per il cliente.</w:t>
      </w:r>
    </w:p>
    <w:p w14:paraId="07E3B860" w14:textId="0C10A2CB" w:rsidR="008A54AD" w:rsidRPr="00C554DD" w:rsidRDefault="008A54AD" w:rsidP="00C554DD">
      <w:pPr>
        <w:pStyle w:val="Titolo2"/>
        <w:numPr>
          <w:ilvl w:val="1"/>
          <w:numId w:val="1"/>
        </w:numPr>
      </w:pPr>
      <w:bookmarkStart w:id="9" w:name="_Toc116232090"/>
      <w:r w:rsidRPr="00C554DD">
        <w:t xml:space="preserve">Funzioni e scopo del </w:t>
      </w:r>
      <w:r w:rsidRPr="00C554DD">
        <w:rPr>
          <w:smallCaps/>
        </w:rPr>
        <w:t>Modello</w:t>
      </w:r>
      <w:bookmarkEnd w:id="9"/>
      <w:r w:rsidRPr="00C554DD">
        <w:t xml:space="preserve"> </w:t>
      </w:r>
    </w:p>
    <w:p w14:paraId="56295CCC" w14:textId="77777777" w:rsidR="00C554DD" w:rsidRPr="00C554DD" w:rsidRDefault="00C554DD" w:rsidP="00C554DD">
      <w:pPr>
        <w:pStyle w:val="Default"/>
        <w:spacing w:after="120"/>
        <w:rPr>
          <w:color w:val="auto"/>
        </w:rPr>
      </w:pPr>
    </w:p>
    <w:p w14:paraId="4624DCD1" w14:textId="4B4AB80C" w:rsidR="008A54AD" w:rsidRPr="00C554DD" w:rsidRDefault="008A54AD" w:rsidP="00C554DD">
      <w:pPr>
        <w:pStyle w:val="Default"/>
        <w:spacing w:after="120"/>
        <w:jc w:val="both"/>
        <w:rPr>
          <w:color w:val="auto"/>
        </w:rPr>
      </w:pPr>
      <w:r w:rsidRPr="00C554DD">
        <w:rPr>
          <w:color w:val="auto"/>
        </w:rPr>
        <w:t xml:space="preserve">L’aspetto caratteristico del </w:t>
      </w:r>
      <w:r w:rsidR="00C554DD" w:rsidRPr="00223E34">
        <w:rPr>
          <w:smallCaps/>
          <w:color w:val="auto"/>
        </w:rPr>
        <w:t>Decreto</w:t>
      </w:r>
      <w:r w:rsidRPr="00C554DD">
        <w:rPr>
          <w:color w:val="auto"/>
        </w:rPr>
        <w:t xml:space="preserve"> è l’attribuzione di un valore esimente ai Modelli di organizzazione, gestione e controllo dell</w:t>
      </w:r>
      <w:r w:rsidR="00223E34">
        <w:rPr>
          <w:color w:val="auto"/>
        </w:rPr>
        <w:t>e s</w:t>
      </w:r>
      <w:r w:rsidRPr="00C554DD">
        <w:rPr>
          <w:color w:val="auto"/>
        </w:rPr>
        <w:t xml:space="preserve">ocietà. </w:t>
      </w:r>
    </w:p>
    <w:p w14:paraId="0F3822A2" w14:textId="2ED7764F" w:rsidR="008A54AD" w:rsidRPr="00C554DD" w:rsidRDefault="008A54AD" w:rsidP="00C554DD">
      <w:pPr>
        <w:pStyle w:val="Default"/>
        <w:spacing w:after="120"/>
        <w:jc w:val="both"/>
        <w:rPr>
          <w:color w:val="auto"/>
        </w:rPr>
      </w:pPr>
      <w:r w:rsidRPr="00C554DD">
        <w:rPr>
          <w:color w:val="auto"/>
        </w:rPr>
        <w:t xml:space="preserve">In caso di reato commesso da un soggetto in posizione apicale, infatti, la </w:t>
      </w:r>
      <w:r w:rsidR="00223E34">
        <w:rPr>
          <w:color w:val="auto"/>
        </w:rPr>
        <w:t>s</w:t>
      </w:r>
      <w:r w:rsidRPr="00C554DD">
        <w:rPr>
          <w:color w:val="auto"/>
        </w:rPr>
        <w:t xml:space="preserve">ocietà non risponde se prova che (art. 6, comma 1, del D. Lgs. 231/2001): </w:t>
      </w:r>
    </w:p>
    <w:p w14:paraId="7795591F" w14:textId="574F85CB" w:rsidR="008A54AD" w:rsidRPr="00C554DD" w:rsidRDefault="008A54AD" w:rsidP="00C554DD">
      <w:pPr>
        <w:pStyle w:val="Default"/>
        <w:numPr>
          <w:ilvl w:val="0"/>
          <w:numId w:val="20"/>
        </w:numPr>
        <w:jc w:val="both"/>
        <w:rPr>
          <w:color w:val="auto"/>
        </w:rPr>
      </w:pPr>
      <w:r w:rsidRPr="00C554DD">
        <w:rPr>
          <w:color w:val="auto"/>
        </w:rPr>
        <w:t xml:space="preserve">l’organo dirigente ha adottato ed efficacemente attuato, prima della commissione del fatto, Modelli di organizzazione e di gestione idonei a prevenire reati della specie di quello verificatosi; </w:t>
      </w:r>
    </w:p>
    <w:p w14:paraId="01CA1131" w14:textId="7DB75601" w:rsidR="008A54AD" w:rsidRPr="00C554DD" w:rsidRDefault="008A54AD" w:rsidP="00C554DD">
      <w:pPr>
        <w:pStyle w:val="Default"/>
        <w:numPr>
          <w:ilvl w:val="0"/>
          <w:numId w:val="20"/>
        </w:numPr>
        <w:jc w:val="both"/>
        <w:rPr>
          <w:color w:val="auto"/>
        </w:rPr>
      </w:pPr>
      <w:r w:rsidRPr="00C554DD">
        <w:rPr>
          <w:color w:val="auto"/>
        </w:rPr>
        <w:t xml:space="preserve">il compito di vigilare sul funzionamento e l’osservanza dei Modelli e di curare il loro aggiornamento è stato affidato a un organismo della </w:t>
      </w:r>
      <w:r w:rsidR="00223E34">
        <w:rPr>
          <w:color w:val="auto"/>
        </w:rPr>
        <w:t>s</w:t>
      </w:r>
      <w:r w:rsidRPr="00C554DD">
        <w:rPr>
          <w:color w:val="auto"/>
        </w:rPr>
        <w:t xml:space="preserve">ocietà dotato di autonomi poteri di iniziativa e di controllo; </w:t>
      </w:r>
    </w:p>
    <w:p w14:paraId="40023D12" w14:textId="644983B2" w:rsidR="008A54AD" w:rsidRPr="00C554DD" w:rsidRDefault="008A54AD" w:rsidP="00C554DD">
      <w:pPr>
        <w:pStyle w:val="Default"/>
        <w:numPr>
          <w:ilvl w:val="0"/>
          <w:numId w:val="20"/>
        </w:numPr>
        <w:jc w:val="both"/>
        <w:rPr>
          <w:color w:val="auto"/>
        </w:rPr>
      </w:pPr>
      <w:r w:rsidRPr="00C554DD">
        <w:rPr>
          <w:color w:val="auto"/>
        </w:rPr>
        <w:t xml:space="preserve">le persone hanno commesso il reato eludendo fraudolentemente i Modelli di organizzazione e di gestione; </w:t>
      </w:r>
    </w:p>
    <w:p w14:paraId="30EDC531" w14:textId="734E352D" w:rsidR="008A54AD" w:rsidRPr="00C554DD" w:rsidRDefault="008A54AD" w:rsidP="00C554DD">
      <w:pPr>
        <w:pStyle w:val="Default"/>
        <w:numPr>
          <w:ilvl w:val="0"/>
          <w:numId w:val="20"/>
        </w:numPr>
        <w:spacing w:after="120"/>
        <w:ind w:left="714" w:hanging="357"/>
        <w:jc w:val="both"/>
        <w:rPr>
          <w:color w:val="auto"/>
        </w:rPr>
      </w:pPr>
      <w:r w:rsidRPr="00C554DD">
        <w:rPr>
          <w:color w:val="auto"/>
        </w:rPr>
        <w:t xml:space="preserve">non vi è stata omessa o insufficiente vigilanza da parte dell’Organismo di Vigilanza. </w:t>
      </w:r>
    </w:p>
    <w:p w14:paraId="5F3B5242" w14:textId="1A79D1CF" w:rsidR="008A54AD" w:rsidRPr="00C554DD" w:rsidRDefault="008A54AD" w:rsidP="00C554DD">
      <w:pPr>
        <w:pStyle w:val="Default"/>
        <w:spacing w:after="120"/>
        <w:jc w:val="both"/>
        <w:rPr>
          <w:color w:val="auto"/>
        </w:rPr>
      </w:pPr>
      <w:r w:rsidRPr="00C554DD">
        <w:rPr>
          <w:color w:val="auto"/>
        </w:rPr>
        <w:t xml:space="preserve">La </w:t>
      </w:r>
      <w:r w:rsidR="00223E34">
        <w:rPr>
          <w:color w:val="auto"/>
        </w:rPr>
        <w:t>s</w:t>
      </w:r>
      <w:r w:rsidRPr="00C554DD">
        <w:rPr>
          <w:color w:val="auto"/>
        </w:rPr>
        <w:t xml:space="preserve">ocietà dovrà, dunque, dimostrare la sua estraneità ai fatti contestati al soggetto apicale provando la sussistenza dei sopra elencati requisiti tra loro concorrenti e, di riflesso, la circostanza che la commissione del reato non deriva da una propria “colpa organizzativa”. </w:t>
      </w:r>
    </w:p>
    <w:p w14:paraId="01CFA5B7" w14:textId="221F0EEE" w:rsidR="008A54AD" w:rsidRPr="00C554DD" w:rsidRDefault="008A54AD" w:rsidP="00C554DD">
      <w:pPr>
        <w:pStyle w:val="Default"/>
        <w:spacing w:after="120"/>
        <w:jc w:val="both"/>
        <w:rPr>
          <w:color w:val="auto"/>
        </w:rPr>
      </w:pPr>
      <w:r w:rsidRPr="00C554DD">
        <w:rPr>
          <w:color w:val="auto"/>
        </w:rPr>
        <w:t xml:space="preserve">Nel caso, invece, di un reato commesso da soggetti sottoposti all’altrui direzione o vigilanza, la </w:t>
      </w:r>
      <w:r w:rsidR="00223E34">
        <w:rPr>
          <w:color w:val="auto"/>
        </w:rPr>
        <w:t>s</w:t>
      </w:r>
      <w:r w:rsidRPr="00C554DD">
        <w:rPr>
          <w:color w:val="auto"/>
        </w:rPr>
        <w:t xml:space="preserve">ocietà risponde se la commissione del reato è stata resa possibile dall’inosservanza degli obblighi di direzione e vigilanza. Detta inosservanza è, in ogni caso, esclusa qualora l’ente, prima della commissione del reato, abbia adottato ed efficacemente attuato un Modello idoneo a prevenire reati della specie di quello verificatosi. </w:t>
      </w:r>
    </w:p>
    <w:p w14:paraId="16151B00" w14:textId="77777777" w:rsidR="008A54AD" w:rsidRPr="00C554DD" w:rsidRDefault="008A54AD" w:rsidP="00C554DD">
      <w:pPr>
        <w:pStyle w:val="Default"/>
        <w:spacing w:after="120"/>
        <w:jc w:val="both"/>
        <w:rPr>
          <w:color w:val="auto"/>
        </w:rPr>
      </w:pPr>
      <w:r w:rsidRPr="00C554DD">
        <w:rPr>
          <w:color w:val="auto"/>
        </w:rPr>
        <w:t xml:space="preserve">Il D. Lgs. 231/2001 delinea il contenuto dei Modelli di organizzazione e di gestione prevedendo che gli stessi, in relazione all’estensione dei poteri delegati e al rischio di commissione dei reati, devono: </w:t>
      </w:r>
    </w:p>
    <w:p w14:paraId="42B98759" w14:textId="69226C30" w:rsidR="008A54AD" w:rsidRPr="00C554DD" w:rsidRDefault="008A54AD" w:rsidP="00C554DD">
      <w:pPr>
        <w:pStyle w:val="Default"/>
        <w:numPr>
          <w:ilvl w:val="0"/>
          <w:numId w:val="20"/>
        </w:numPr>
        <w:jc w:val="both"/>
        <w:rPr>
          <w:color w:val="auto"/>
        </w:rPr>
      </w:pPr>
      <w:r w:rsidRPr="00C554DD">
        <w:rPr>
          <w:color w:val="auto"/>
        </w:rPr>
        <w:t xml:space="preserve">individuare le attività nel cui ambito possono essere commessi reati; </w:t>
      </w:r>
    </w:p>
    <w:p w14:paraId="628A4296" w14:textId="588F9313" w:rsidR="008A54AD" w:rsidRPr="00C554DD" w:rsidRDefault="008A54AD" w:rsidP="00C554DD">
      <w:pPr>
        <w:pStyle w:val="Default"/>
        <w:numPr>
          <w:ilvl w:val="0"/>
          <w:numId w:val="20"/>
        </w:numPr>
        <w:jc w:val="both"/>
        <w:rPr>
          <w:color w:val="auto"/>
        </w:rPr>
      </w:pPr>
      <w:r w:rsidRPr="00C554DD">
        <w:rPr>
          <w:color w:val="auto"/>
        </w:rPr>
        <w:t xml:space="preserve">prevedere specifici protocolli diretti a programmare la formazione e l’attuazione delle decisioni della </w:t>
      </w:r>
      <w:r w:rsidR="00223E34">
        <w:rPr>
          <w:color w:val="auto"/>
        </w:rPr>
        <w:t>s</w:t>
      </w:r>
      <w:r w:rsidRPr="00C554DD">
        <w:rPr>
          <w:color w:val="auto"/>
        </w:rPr>
        <w:t xml:space="preserve">ocietà in relazione ai reati da prevenire; </w:t>
      </w:r>
    </w:p>
    <w:p w14:paraId="6D296BDA" w14:textId="0340B2E3" w:rsidR="008A54AD" w:rsidRPr="00C554DD" w:rsidRDefault="008A54AD" w:rsidP="00C554DD">
      <w:pPr>
        <w:pStyle w:val="Default"/>
        <w:numPr>
          <w:ilvl w:val="0"/>
          <w:numId w:val="20"/>
        </w:numPr>
        <w:jc w:val="both"/>
        <w:rPr>
          <w:color w:val="auto"/>
        </w:rPr>
      </w:pPr>
      <w:r w:rsidRPr="00C554DD">
        <w:rPr>
          <w:color w:val="auto"/>
        </w:rPr>
        <w:t xml:space="preserve">individuare modalità di gestione delle risorse finanziarie idonee a impedire la commissione dei reati; </w:t>
      </w:r>
    </w:p>
    <w:p w14:paraId="691B7198" w14:textId="0A4CA36F" w:rsidR="008A54AD" w:rsidRPr="00C554DD" w:rsidRDefault="008A54AD" w:rsidP="00C554DD">
      <w:pPr>
        <w:pStyle w:val="Default"/>
        <w:numPr>
          <w:ilvl w:val="0"/>
          <w:numId w:val="20"/>
        </w:numPr>
        <w:jc w:val="both"/>
        <w:rPr>
          <w:color w:val="auto"/>
        </w:rPr>
      </w:pPr>
      <w:r w:rsidRPr="00C554DD">
        <w:rPr>
          <w:color w:val="auto"/>
        </w:rPr>
        <w:t xml:space="preserve">prevedere obblighi di informazione nei confronti dell’organismo deputato a vigilare sul funzionamento e l’osservanza dei modelli; </w:t>
      </w:r>
    </w:p>
    <w:p w14:paraId="5CE1C788" w14:textId="18953365" w:rsidR="008A54AD" w:rsidRPr="00C554DD" w:rsidRDefault="008A54AD" w:rsidP="00C554DD">
      <w:pPr>
        <w:pStyle w:val="Default"/>
        <w:numPr>
          <w:ilvl w:val="0"/>
          <w:numId w:val="20"/>
        </w:numPr>
        <w:spacing w:after="120"/>
        <w:ind w:left="714" w:hanging="357"/>
        <w:jc w:val="both"/>
        <w:rPr>
          <w:color w:val="auto"/>
        </w:rPr>
      </w:pPr>
      <w:r w:rsidRPr="00C554DD">
        <w:rPr>
          <w:color w:val="auto"/>
        </w:rPr>
        <w:t xml:space="preserve">introdurre un sistema disciplinare idoneo a sanzionare il mancato rispetto delle misure indicate nel Modello. </w:t>
      </w:r>
    </w:p>
    <w:p w14:paraId="7E3CEC79" w14:textId="77777777" w:rsidR="008A54AD" w:rsidRPr="00C554DD" w:rsidRDefault="008A54AD" w:rsidP="00C554DD">
      <w:pPr>
        <w:pStyle w:val="Default"/>
        <w:spacing w:after="120"/>
        <w:jc w:val="both"/>
        <w:rPr>
          <w:color w:val="auto"/>
        </w:rPr>
      </w:pPr>
      <w:r w:rsidRPr="00C554DD">
        <w:rPr>
          <w:color w:val="auto"/>
        </w:rPr>
        <w:t xml:space="preserve">L’art. 7, comma 4, del D. Lgs. 231/2001 definisce, inoltre, i requisiti dell’efficace attuazione dei Modelli organizzativi: </w:t>
      </w:r>
    </w:p>
    <w:p w14:paraId="0248DED6" w14:textId="7C6A3E96" w:rsidR="008A54AD" w:rsidRPr="00C554DD" w:rsidRDefault="008A54AD" w:rsidP="00C554DD">
      <w:pPr>
        <w:pStyle w:val="Default"/>
        <w:numPr>
          <w:ilvl w:val="0"/>
          <w:numId w:val="20"/>
        </w:numPr>
        <w:jc w:val="both"/>
        <w:rPr>
          <w:color w:val="auto"/>
        </w:rPr>
      </w:pPr>
      <w:r w:rsidRPr="00C554DD">
        <w:rPr>
          <w:color w:val="auto"/>
        </w:rPr>
        <w:lastRenderedPageBreak/>
        <w:t xml:space="preserve">la verifica periodica e l’eventuale modifica del </w:t>
      </w:r>
      <w:r w:rsidR="00223E34">
        <w:rPr>
          <w:color w:val="auto"/>
        </w:rPr>
        <w:t>m</w:t>
      </w:r>
      <w:r w:rsidRPr="00C554DD">
        <w:rPr>
          <w:color w:val="auto"/>
        </w:rPr>
        <w:t xml:space="preserve">odello quando sono scoperte significative violazioni delle prescrizioni ovvero quando intervengono mutamenti nell’organizzazione e nell’attività; </w:t>
      </w:r>
    </w:p>
    <w:p w14:paraId="40997B67" w14:textId="2732FD14" w:rsidR="008A54AD" w:rsidRPr="00C554DD" w:rsidRDefault="008A54AD" w:rsidP="00C554DD">
      <w:pPr>
        <w:pStyle w:val="Default"/>
        <w:numPr>
          <w:ilvl w:val="0"/>
          <w:numId w:val="20"/>
        </w:numPr>
        <w:spacing w:after="120"/>
        <w:ind w:left="714" w:hanging="357"/>
        <w:jc w:val="both"/>
        <w:rPr>
          <w:color w:val="auto"/>
        </w:rPr>
      </w:pPr>
      <w:r w:rsidRPr="00C554DD">
        <w:rPr>
          <w:color w:val="auto"/>
        </w:rPr>
        <w:t>un sistema disciplinare idoneo a sanzionare il mancato rispetto delle misure indicate nel modello.</w:t>
      </w:r>
    </w:p>
    <w:p w14:paraId="74A3833A" w14:textId="3E08FBE8" w:rsidR="008A54AD" w:rsidRPr="00C554DD" w:rsidRDefault="008A54AD" w:rsidP="00C554DD">
      <w:pPr>
        <w:pStyle w:val="Default"/>
        <w:spacing w:after="120"/>
        <w:jc w:val="both"/>
        <w:rPr>
          <w:color w:val="auto"/>
        </w:rPr>
      </w:pPr>
      <w:r w:rsidRPr="00C554DD">
        <w:rPr>
          <w:color w:val="auto"/>
        </w:rPr>
        <w:t xml:space="preserve">Attraverso l’adozione del </w:t>
      </w:r>
      <w:r w:rsidRPr="00C554DD">
        <w:rPr>
          <w:smallCaps/>
          <w:color w:val="auto"/>
        </w:rPr>
        <w:t>Modello</w:t>
      </w:r>
      <w:r w:rsidRPr="00C554DD">
        <w:rPr>
          <w:color w:val="auto"/>
        </w:rPr>
        <w:t xml:space="preserve">, </w:t>
      </w:r>
      <w:r w:rsidR="00C554DD" w:rsidRPr="00C554DD">
        <w:rPr>
          <w:color w:val="auto"/>
        </w:rPr>
        <w:t>l’</w:t>
      </w:r>
      <w:r w:rsidR="00C554DD" w:rsidRPr="00C554DD">
        <w:rPr>
          <w:smallCaps/>
          <w:color w:val="auto"/>
        </w:rPr>
        <w:t>Azienda</w:t>
      </w:r>
      <w:r w:rsidRPr="00C554DD">
        <w:rPr>
          <w:color w:val="auto"/>
        </w:rPr>
        <w:t xml:space="preserve"> si propone di perseguire le seguenti principali finalità: </w:t>
      </w:r>
    </w:p>
    <w:p w14:paraId="3FEE37CA" w14:textId="55C1FB83" w:rsidR="008A54AD" w:rsidRPr="00C554DD" w:rsidRDefault="008A54AD" w:rsidP="00C554DD">
      <w:pPr>
        <w:pStyle w:val="Default"/>
        <w:numPr>
          <w:ilvl w:val="0"/>
          <w:numId w:val="20"/>
        </w:numPr>
        <w:jc w:val="both"/>
        <w:rPr>
          <w:color w:val="auto"/>
        </w:rPr>
      </w:pPr>
      <w:r w:rsidRPr="00C554DD">
        <w:rPr>
          <w:color w:val="auto"/>
        </w:rPr>
        <w:t xml:space="preserve">rendere consapevoli tutti i </w:t>
      </w:r>
      <w:r w:rsidRPr="00C554DD">
        <w:rPr>
          <w:smallCaps/>
          <w:color w:val="auto"/>
        </w:rPr>
        <w:t>Destinatari</w:t>
      </w:r>
      <w:r w:rsidRPr="00C554DD">
        <w:rPr>
          <w:color w:val="auto"/>
        </w:rPr>
        <w:t xml:space="preserve"> del </w:t>
      </w:r>
      <w:r w:rsidRPr="00C554DD">
        <w:rPr>
          <w:smallCaps/>
          <w:color w:val="auto"/>
        </w:rPr>
        <w:t>Modello</w:t>
      </w:r>
      <w:r w:rsidRPr="00C554DD">
        <w:rPr>
          <w:color w:val="auto"/>
        </w:rPr>
        <w:t xml:space="preserve"> dell’esigenza di un puntuale rispetto del </w:t>
      </w:r>
      <w:r w:rsidRPr="00C554DD">
        <w:rPr>
          <w:smallCaps/>
          <w:color w:val="auto"/>
        </w:rPr>
        <w:t>Modello</w:t>
      </w:r>
      <w:r w:rsidRPr="00C554DD">
        <w:rPr>
          <w:color w:val="auto"/>
        </w:rPr>
        <w:t xml:space="preserve"> stesso, alla cui violazione conseguono severe sanzioni disciplinari; </w:t>
      </w:r>
    </w:p>
    <w:p w14:paraId="4A0681E6" w14:textId="07B76936" w:rsidR="008A54AD" w:rsidRPr="00C554DD" w:rsidRDefault="008A54AD" w:rsidP="00C554DD">
      <w:pPr>
        <w:pStyle w:val="Default"/>
        <w:numPr>
          <w:ilvl w:val="0"/>
          <w:numId w:val="20"/>
        </w:numPr>
        <w:ind w:left="714" w:hanging="357"/>
        <w:jc w:val="both"/>
        <w:rPr>
          <w:color w:val="auto"/>
        </w:rPr>
      </w:pPr>
      <w:r w:rsidRPr="00C554DD">
        <w:rPr>
          <w:color w:val="auto"/>
        </w:rPr>
        <w:t xml:space="preserve">ribadire che tali forme di comportamento illecito sono fortemente condannate </w:t>
      </w:r>
      <w:r w:rsidR="00C554DD">
        <w:rPr>
          <w:color w:val="auto"/>
        </w:rPr>
        <w:t>dall’</w:t>
      </w:r>
      <w:r w:rsidR="00C554DD" w:rsidRPr="00C554DD">
        <w:rPr>
          <w:smallCaps/>
          <w:color w:val="auto"/>
        </w:rPr>
        <w:t>Azienda</w:t>
      </w:r>
      <w:r w:rsidRPr="00C554DD">
        <w:rPr>
          <w:color w:val="auto"/>
        </w:rPr>
        <w:t xml:space="preserve">, in quanto le stesse (anche nel caso in cui la </w:t>
      </w:r>
      <w:r w:rsidRPr="00223E34">
        <w:rPr>
          <w:smallCaps/>
          <w:color w:val="auto"/>
        </w:rPr>
        <w:t>Società</w:t>
      </w:r>
      <w:r w:rsidRPr="00C554DD">
        <w:rPr>
          <w:color w:val="auto"/>
        </w:rPr>
        <w:t xml:space="preserve"> fosse apparentemente in condizione di trarne vantaggio) sono comunque contrarie, oltre che alle disposizioni di legge, anche ai principi etici ai quali Suedwolle Group Italia S.p.A. intende attenersi nell’esercizio dell’attività aziendale; </w:t>
      </w:r>
    </w:p>
    <w:p w14:paraId="76B22A6B" w14:textId="419EEF1C" w:rsidR="008A54AD" w:rsidRPr="00C554DD" w:rsidRDefault="008A54AD" w:rsidP="00C554DD">
      <w:pPr>
        <w:pStyle w:val="Default"/>
        <w:numPr>
          <w:ilvl w:val="0"/>
          <w:numId w:val="20"/>
        </w:numPr>
        <w:ind w:left="714" w:hanging="357"/>
        <w:jc w:val="both"/>
        <w:rPr>
          <w:color w:val="auto"/>
        </w:rPr>
      </w:pPr>
      <w:r w:rsidRPr="00C554DD">
        <w:rPr>
          <w:color w:val="auto"/>
        </w:rPr>
        <w:t xml:space="preserve">informare in ordine alle gravose conseguenze che potrebbero derivare alla </w:t>
      </w:r>
      <w:r w:rsidRPr="00223E34">
        <w:rPr>
          <w:smallCaps/>
          <w:color w:val="auto"/>
        </w:rPr>
        <w:t>Società</w:t>
      </w:r>
      <w:r w:rsidRPr="00C554DD">
        <w:rPr>
          <w:color w:val="auto"/>
        </w:rPr>
        <w:t xml:space="preserve"> (e dunque indirettamente ai tutti i portatori di interesse) dall’applicazione delle sanzioni pecuniarie e interdittive previste dal </w:t>
      </w:r>
      <w:r w:rsidRPr="00C554DD">
        <w:rPr>
          <w:smallCaps/>
          <w:color w:val="auto"/>
        </w:rPr>
        <w:t>Decreto</w:t>
      </w:r>
      <w:r w:rsidRPr="00C554DD">
        <w:rPr>
          <w:color w:val="auto"/>
        </w:rPr>
        <w:t xml:space="preserve"> e della possibilità che esse siano disposte anche in via cautelare; </w:t>
      </w:r>
    </w:p>
    <w:p w14:paraId="2C125138" w14:textId="0947CA1C" w:rsidR="008A54AD" w:rsidRPr="00C554DD" w:rsidRDefault="008A54AD" w:rsidP="00C31E55">
      <w:pPr>
        <w:pStyle w:val="Default"/>
        <w:numPr>
          <w:ilvl w:val="0"/>
          <w:numId w:val="20"/>
        </w:numPr>
        <w:spacing w:after="120"/>
        <w:ind w:left="714" w:hanging="357"/>
        <w:jc w:val="both"/>
        <w:rPr>
          <w:color w:val="auto"/>
        </w:rPr>
      </w:pPr>
      <w:r w:rsidRPr="00C554DD">
        <w:rPr>
          <w:color w:val="auto"/>
        </w:rPr>
        <w:t xml:space="preserve">consentire alla </w:t>
      </w:r>
      <w:r w:rsidRPr="00223E34">
        <w:rPr>
          <w:smallCaps/>
          <w:color w:val="auto"/>
        </w:rPr>
        <w:t>Società</w:t>
      </w:r>
      <w:r w:rsidRPr="00C554DD">
        <w:rPr>
          <w:color w:val="auto"/>
        </w:rPr>
        <w:t xml:space="preserve"> un costante controllo ed un’attenta vigilanza sulle attività, in modo da poter intervenire tempestivamente ove si manifestino profili di rischio ed eventualmente applicare le misure disciplinari previste dallo stesso </w:t>
      </w:r>
      <w:r w:rsidRPr="00C31E55">
        <w:rPr>
          <w:smallCaps/>
          <w:color w:val="auto"/>
        </w:rPr>
        <w:t>Modello</w:t>
      </w:r>
      <w:r w:rsidRPr="00C554DD">
        <w:rPr>
          <w:color w:val="auto"/>
        </w:rPr>
        <w:t xml:space="preserve">. </w:t>
      </w:r>
    </w:p>
    <w:p w14:paraId="265C50B3" w14:textId="479D66D9" w:rsidR="008A54AD" w:rsidRPr="00C554DD" w:rsidRDefault="008A54AD" w:rsidP="00C554DD">
      <w:pPr>
        <w:pStyle w:val="Default"/>
        <w:spacing w:after="120"/>
        <w:jc w:val="both"/>
        <w:rPr>
          <w:color w:val="auto"/>
        </w:rPr>
      </w:pPr>
      <w:r w:rsidRPr="00C554DD">
        <w:rPr>
          <w:color w:val="auto"/>
        </w:rPr>
        <w:t xml:space="preserve">Suedwolle Group Italia S.p.A. è sensibile all’esigenza di assicurare condizioni di correttezza e trasparenza nella conduzione degli affari e delle attività aziendali, a tutela della propria posizione ed immagine e del lavoro dei propri </w:t>
      </w:r>
      <w:r w:rsidR="00C31E55" w:rsidRPr="00C31E55">
        <w:rPr>
          <w:smallCaps/>
          <w:color w:val="auto"/>
        </w:rPr>
        <w:t>D</w:t>
      </w:r>
      <w:r w:rsidRPr="00C31E55">
        <w:rPr>
          <w:smallCaps/>
          <w:color w:val="auto"/>
        </w:rPr>
        <w:t>ipendenti</w:t>
      </w:r>
      <w:r w:rsidRPr="00C554DD">
        <w:rPr>
          <w:color w:val="auto"/>
        </w:rPr>
        <w:t xml:space="preserve"> ed è consapevole dell’importanza di dotarsi di un sistema di controllo interno idoneo a prevenire la commissione di comportamenti illeciti da parte dei propri amministratori, dipendenti, collaboratori e partner d’affari. </w:t>
      </w:r>
    </w:p>
    <w:p w14:paraId="4E298AAB" w14:textId="1B909791" w:rsidR="008A54AD" w:rsidRPr="00C31E55" w:rsidRDefault="008A54AD" w:rsidP="00C31E55">
      <w:pPr>
        <w:pStyle w:val="Titolo2"/>
        <w:numPr>
          <w:ilvl w:val="1"/>
          <w:numId w:val="1"/>
        </w:numPr>
      </w:pPr>
      <w:r w:rsidRPr="00C31E55">
        <w:t xml:space="preserve"> </w:t>
      </w:r>
      <w:bookmarkStart w:id="10" w:name="_Toc116232091"/>
      <w:r w:rsidRPr="00C31E55">
        <w:t xml:space="preserve">L’adozione del </w:t>
      </w:r>
      <w:r w:rsidRPr="00454E1C">
        <w:rPr>
          <w:smallCaps/>
        </w:rPr>
        <w:t>Modello</w:t>
      </w:r>
      <w:bookmarkEnd w:id="10"/>
      <w:r w:rsidRPr="00C31E55">
        <w:t xml:space="preserve"> </w:t>
      </w:r>
    </w:p>
    <w:p w14:paraId="3F2B37A6" w14:textId="77777777" w:rsidR="00C31E55" w:rsidRPr="00C31E55" w:rsidRDefault="00C31E55" w:rsidP="002F5F13">
      <w:pPr>
        <w:pStyle w:val="Default"/>
        <w:spacing w:after="120"/>
        <w:jc w:val="both"/>
        <w:rPr>
          <w:color w:val="auto"/>
        </w:rPr>
      </w:pPr>
    </w:p>
    <w:p w14:paraId="2AB9AF4B" w14:textId="7C7F6AA5" w:rsidR="008A54AD" w:rsidRPr="00C31E55" w:rsidRDefault="008A54AD" w:rsidP="002F5F13">
      <w:pPr>
        <w:pStyle w:val="Default"/>
        <w:spacing w:after="120"/>
        <w:jc w:val="both"/>
        <w:rPr>
          <w:color w:val="auto"/>
        </w:rPr>
      </w:pPr>
      <w:r w:rsidRPr="00C31E55">
        <w:rPr>
          <w:color w:val="auto"/>
        </w:rPr>
        <w:t xml:space="preserve">L’adozione del </w:t>
      </w:r>
      <w:r w:rsidRPr="00454E1C">
        <w:rPr>
          <w:smallCaps/>
          <w:color w:val="auto"/>
        </w:rPr>
        <w:t>Modello</w:t>
      </w:r>
      <w:r w:rsidRPr="00C31E55">
        <w:rPr>
          <w:color w:val="auto"/>
        </w:rPr>
        <w:t xml:space="preserve"> da parte di Suedwolle Group Italia S.p.A. è attuata secondo i presenti criteri: </w:t>
      </w:r>
    </w:p>
    <w:p w14:paraId="30869CAD" w14:textId="77777777" w:rsidR="008A54AD" w:rsidRPr="00C31E55" w:rsidRDefault="008A54AD" w:rsidP="002F5F13">
      <w:pPr>
        <w:pStyle w:val="Default"/>
        <w:spacing w:after="120"/>
        <w:jc w:val="both"/>
        <w:rPr>
          <w:color w:val="auto"/>
        </w:rPr>
      </w:pPr>
      <w:r w:rsidRPr="00C31E55">
        <w:rPr>
          <w:color w:val="auto"/>
        </w:rPr>
        <w:t xml:space="preserve">a) realizzazione e aggiornamento del </w:t>
      </w:r>
      <w:r w:rsidRPr="002F5F13">
        <w:rPr>
          <w:smallCaps/>
          <w:color w:val="auto"/>
        </w:rPr>
        <w:t>Modello</w:t>
      </w:r>
      <w:r w:rsidRPr="00C31E55">
        <w:rPr>
          <w:color w:val="auto"/>
        </w:rPr>
        <w:t xml:space="preserve"> </w:t>
      </w:r>
    </w:p>
    <w:p w14:paraId="14504BB9" w14:textId="0323D739" w:rsidR="008A54AD" w:rsidRPr="00C31E55" w:rsidRDefault="002F5F13" w:rsidP="002F5F13">
      <w:pPr>
        <w:pStyle w:val="Default"/>
        <w:spacing w:after="120"/>
        <w:jc w:val="both"/>
        <w:rPr>
          <w:color w:val="auto"/>
        </w:rPr>
      </w:pPr>
      <w:r>
        <w:rPr>
          <w:color w:val="auto"/>
        </w:rPr>
        <w:t>L’</w:t>
      </w:r>
      <w:r w:rsidRPr="002F5F13">
        <w:rPr>
          <w:smallCaps/>
          <w:color w:val="auto"/>
        </w:rPr>
        <w:t>Azienda</w:t>
      </w:r>
      <w:r w:rsidR="008A54AD" w:rsidRPr="00C31E55">
        <w:rPr>
          <w:color w:val="auto"/>
        </w:rPr>
        <w:t xml:space="preserve">, in linea con i principi fondamentali proposti dalle Linee Guida di categoria, realizza e vara il proprio </w:t>
      </w:r>
      <w:r w:rsidR="008A54AD" w:rsidRPr="002F5F13">
        <w:rPr>
          <w:smallCaps/>
          <w:color w:val="auto"/>
        </w:rPr>
        <w:t>Modello</w:t>
      </w:r>
      <w:r w:rsidR="008A54AD" w:rsidRPr="00C31E55">
        <w:rPr>
          <w:color w:val="auto"/>
        </w:rPr>
        <w:t>, ed aggiorn</w:t>
      </w:r>
      <w:r w:rsidR="00D217DE">
        <w:rPr>
          <w:color w:val="auto"/>
        </w:rPr>
        <w:t>a</w:t>
      </w:r>
      <w:r w:rsidR="008A54AD" w:rsidRPr="00C31E55">
        <w:rPr>
          <w:color w:val="auto"/>
        </w:rPr>
        <w:t xml:space="preserve"> il medesimo anche in base ad ogni esigenza che si verificherà nel tempo.</w:t>
      </w:r>
    </w:p>
    <w:p w14:paraId="6775A9BC" w14:textId="3C71A266" w:rsidR="008A54AD" w:rsidRPr="00C31E55" w:rsidRDefault="008A54AD" w:rsidP="002F5F13">
      <w:pPr>
        <w:pStyle w:val="Default"/>
        <w:spacing w:after="120"/>
        <w:jc w:val="both"/>
        <w:rPr>
          <w:color w:val="auto"/>
        </w:rPr>
      </w:pPr>
      <w:r w:rsidRPr="00C31E55">
        <w:rPr>
          <w:color w:val="auto"/>
        </w:rPr>
        <w:t xml:space="preserve">b) attuazione del </w:t>
      </w:r>
      <w:r w:rsidRPr="002F5F13">
        <w:rPr>
          <w:smallCaps/>
          <w:color w:val="auto"/>
        </w:rPr>
        <w:t>Modello</w:t>
      </w:r>
    </w:p>
    <w:p w14:paraId="4062CB1F" w14:textId="31083C87" w:rsidR="008A54AD" w:rsidRPr="00C31E55" w:rsidRDefault="008A54AD" w:rsidP="002F5F13">
      <w:pPr>
        <w:pStyle w:val="Default"/>
        <w:spacing w:after="120"/>
        <w:jc w:val="both"/>
        <w:rPr>
          <w:color w:val="auto"/>
        </w:rPr>
      </w:pPr>
      <w:r w:rsidRPr="00C31E55">
        <w:rPr>
          <w:color w:val="auto"/>
        </w:rPr>
        <w:t xml:space="preserve">L’attuazione del </w:t>
      </w:r>
      <w:r w:rsidRPr="002F5F13">
        <w:rPr>
          <w:smallCaps/>
          <w:color w:val="auto"/>
        </w:rPr>
        <w:t>Modello</w:t>
      </w:r>
      <w:r w:rsidRPr="00C31E55">
        <w:rPr>
          <w:color w:val="auto"/>
        </w:rPr>
        <w:t xml:space="preserve"> è rimessa alla responsabilità della </w:t>
      </w:r>
      <w:r w:rsidRPr="00223E34">
        <w:rPr>
          <w:smallCaps/>
          <w:color w:val="auto"/>
        </w:rPr>
        <w:t>Società</w:t>
      </w:r>
      <w:r w:rsidRPr="00C31E55">
        <w:rPr>
          <w:color w:val="auto"/>
        </w:rPr>
        <w:t xml:space="preserve">; </w:t>
      </w:r>
      <w:r w:rsidR="00EA5377">
        <w:rPr>
          <w:color w:val="auto"/>
        </w:rPr>
        <w:t>è</w:t>
      </w:r>
      <w:r w:rsidRPr="00C31E55">
        <w:rPr>
          <w:color w:val="auto"/>
        </w:rPr>
        <w:t xml:space="preserve"> compito specifico dell’</w:t>
      </w:r>
      <w:proofErr w:type="spellStart"/>
      <w:r w:rsidRPr="002F5F13">
        <w:rPr>
          <w:smallCaps/>
          <w:color w:val="auto"/>
        </w:rPr>
        <w:t>O</w:t>
      </w:r>
      <w:r w:rsidR="002F5F13" w:rsidRPr="002F5F13">
        <w:rPr>
          <w:smallCaps/>
          <w:color w:val="auto"/>
        </w:rPr>
        <w:t>dV</w:t>
      </w:r>
      <w:proofErr w:type="spellEnd"/>
      <w:r w:rsidR="002F5F13">
        <w:rPr>
          <w:color w:val="auto"/>
        </w:rPr>
        <w:t xml:space="preserve"> </w:t>
      </w:r>
      <w:r w:rsidRPr="00C31E55">
        <w:rPr>
          <w:color w:val="auto"/>
        </w:rPr>
        <w:t xml:space="preserve">verificare e controllare l’effettiva e idonea attuazione del medesimo in relazione alle attività svolte. </w:t>
      </w:r>
    </w:p>
    <w:p w14:paraId="4FE4EE32" w14:textId="151351FF" w:rsidR="00C31E55" w:rsidRPr="00C31E55" w:rsidRDefault="00C31E55" w:rsidP="002F5F13">
      <w:pPr>
        <w:pStyle w:val="Default"/>
        <w:spacing w:after="120"/>
        <w:jc w:val="both"/>
        <w:rPr>
          <w:color w:val="auto"/>
        </w:rPr>
      </w:pPr>
    </w:p>
    <w:p w14:paraId="213D5F95" w14:textId="77777777" w:rsidR="00C31E55" w:rsidRPr="00C31E55" w:rsidRDefault="00C31E55" w:rsidP="002F5F13">
      <w:pPr>
        <w:pStyle w:val="Default"/>
        <w:spacing w:after="120"/>
        <w:jc w:val="both"/>
        <w:rPr>
          <w:color w:val="auto"/>
        </w:rPr>
      </w:pPr>
    </w:p>
    <w:p w14:paraId="657AB3C2" w14:textId="412DEC60" w:rsidR="008A54AD" w:rsidRPr="002F5F13" w:rsidRDefault="008A54AD" w:rsidP="002F5F13">
      <w:pPr>
        <w:pStyle w:val="Titolo2"/>
        <w:numPr>
          <w:ilvl w:val="1"/>
          <w:numId w:val="1"/>
        </w:numPr>
      </w:pPr>
      <w:bookmarkStart w:id="11" w:name="_Toc116232092"/>
      <w:r w:rsidRPr="002F5F13">
        <w:lastRenderedPageBreak/>
        <w:t>Successive modifiche ed integrazioni</w:t>
      </w:r>
      <w:bookmarkEnd w:id="11"/>
      <w:r w:rsidRPr="002F5F13">
        <w:t xml:space="preserve"> </w:t>
      </w:r>
    </w:p>
    <w:p w14:paraId="75061949" w14:textId="77777777" w:rsidR="00C31E55" w:rsidRPr="002F5F13" w:rsidRDefault="00C31E55" w:rsidP="002F5F13">
      <w:pPr>
        <w:pStyle w:val="Default"/>
        <w:spacing w:after="120"/>
        <w:jc w:val="both"/>
        <w:rPr>
          <w:color w:val="auto"/>
        </w:rPr>
      </w:pPr>
    </w:p>
    <w:p w14:paraId="2F4F0EBE" w14:textId="19D20382" w:rsidR="008A54AD" w:rsidRPr="002F5F13" w:rsidRDefault="008A54AD" w:rsidP="002F5F13">
      <w:pPr>
        <w:pStyle w:val="Default"/>
        <w:spacing w:after="120"/>
        <w:jc w:val="both"/>
        <w:rPr>
          <w:color w:val="auto"/>
        </w:rPr>
      </w:pPr>
      <w:r w:rsidRPr="002F5F13">
        <w:rPr>
          <w:color w:val="auto"/>
        </w:rPr>
        <w:t xml:space="preserve">Il presente </w:t>
      </w:r>
      <w:r w:rsidRPr="00454E1C">
        <w:rPr>
          <w:smallCaps/>
          <w:color w:val="auto"/>
        </w:rPr>
        <w:t>Modello</w:t>
      </w:r>
      <w:r w:rsidRPr="002F5F13">
        <w:rPr>
          <w:color w:val="auto"/>
        </w:rPr>
        <w:t xml:space="preserve"> è atto di emanazione dell’organo dirigente (in conformità alle prescrizioni dell’art. 6, primo comma, lett. a) del </w:t>
      </w:r>
      <w:r w:rsidRPr="00EE13F0">
        <w:rPr>
          <w:smallCaps/>
          <w:color w:val="auto"/>
        </w:rPr>
        <w:t>Decreto</w:t>
      </w:r>
      <w:r w:rsidRPr="002F5F13">
        <w:rPr>
          <w:color w:val="auto"/>
        </w:rPr>
        <w:t xml:space="preserve">). Ogni successiva modifica o integrazione del </w:t>
      </w:r>
      <w:r w:rsidRPr="002F5F13">
        <w:rPr>
          <w:smallCaps/>
          <w:color w:val="auto"/>
        </w:rPr>
        <w:t>Modello</w:t>
      </w:r>
      <w:r w:rsidRPr="002F5F13">
        <w:rPr>
          <w:color w:val="auto"/>
        </w:rPr>
        <w:t xml:space="preserve"> è operata dal Consiglio di Amministrazione di Suedwolle Group Italia S.p.A. </w:t>
      </w:r>
    </w:p>
    <w:p w14:paraId="7F3B9774" w14:textId="77777777" w:rsidR="00C31E55" w:rsidRPr="002F5F13" w:rsidRDefault="00C31E55" w:rsidP="002F5F13">
      <w:pPr>
        <w:pStyle w:val="Default"/>
        <w:spacing w:after="120"/>
        <w:jc w:val="both"/>
        <w:rPr>
          <w:color w:val="auto"/>
        </w:rPr>
      </w:pPr>
    </w:p>
    <w:p w14:paraId="0B8EC875" w14:textId="20594426" w:rsidR="008A54AD" w:rsidRPr="00CA3E87" w:rsidRDefault="008A54AD" w:rsidP="00CA3E87">
      <w:pPr>
        <w:pStyle w:val="Titolo2"/>
        <w:numPr>
          <w:ilvl w:val="1"/>
          <w:numId w:val="1"/>
        </w:numPr>
      </w:pPr>
      <w:bookmarkStart w:id="12" w:name="_Toc116232093"/>
      <w:r w:rsidRPr="00CA3E87">
        <w:t xml:space="preserve">La Struttura del </w:t>
      </w:r>
      <w:r w:rsidRPr="00454E1C">
        <w:rPr>
          <w:smallCaps/>
        </w:rPr>
        <w:t>Modello</w:t>
      </w:r>
      <w:bookmarkEnd w:id="12"/>
      <w:r w:rsidRPr="00CA3E87">
        <w:t xml:space="preserve"> </w:t>
      </w:r>
    </w:p>
    <w:p w14:paraId="483258C5" w14:textId="77777777" w:rsidR="002F5F13" w:rsidRPr="00CA3E87" w:rsidRDefault="002F5F13" w:rsidP="00CA3E87">
      <w:pPr>
        <w:pStyle w:val="Default"/>
        <w:spacing w:after="120"/>
        <w:jc w:val="both"/>
        <w:rPr>
          <w:color w:val="auto"/>
        </w:rPr>
      </w:pPr>
    </w:p>
    <w:p w14:paraId="7FACEE64" w14:textId="7C14AF1C" w:rsidR="008A54AD" w:rsidRPr="00CA3E87" w:rsidRDefault="008A54AD" w:rsidP="00CA3E87">
      <w:pPr>
        <w:pStyle w:val="Default"/>
        <w:spacing w:after="120"/>
        <w:jc w:val="both"/>
        <w:rPr>
          <w:color w:val="auto"/>
        </w:rPr>
      </w:pPr>
      <w:r w:rsidRPr="00CA3E87">
        <w:rPr>
          <w:color w:val="auto"/>
        </w:rPr>
        <w:t xml:space="preserve">Il presente </w:t>
      </w:r>
      <w:r w:rsidRPr="00CA3E87">
        <w:rPr>
          <w:smallCaps/>
          <w:color w:val="auto"/>
        </w:rPr>
        <w:t>Modello</w:t>
      </w:r>
      <w:r w:rsidRPr="00CA3E87">
        <w:rPr>
          <w:color w:val="auto"/>
        </w:rPr>
        <w:t xml:space="preserve"> si compone di una “Parte Generale” e da una “Parte Speciale” redatta in relazione alle tipologie di reati la cui commissione è astrattamente ipotizzabile in ragione delle attività svolte dall</w:t>
      </w:r>
      <w:r w:rsidR="00CA3E87">
        <w:rPr>
          <w:color w:val="auto"/>
        </w:rPr>
        <w:t>’</w:t>
      </w:r>
      <w:r w:rsidR="00CA3E87" w:rsidRPr="00CA3E87">
        <w:rPr>
          <w:smallCaps/>
          <w:color w:val="auto"/>
        </w:rPr>
        <w:t>Azienda</w:t>
      </w:r>
      <w:r w:rsidRPr="00CA3E87">
        <w:rPr>
          <w:color w:val="auto"/>
        </w:rPr>
        <w:t xml:space="preserve">. </w:t>
      </w:r>
    </w:p>
    <w:p w14:paraId="284273E2" w14:textId="77777777" w:rsidR="008A54AD" w:rsidRPr="00CA3E87" w:rsidRDefault="008A54AD" w:rsidP="00CA3E87">
      <w:pPr>
        <w:pStyle w:val="Default"/>
        <w:spacing w:after="120"/>
        <w:jc w:val="both"/>
        <w:rPr>
          <w:color w:val="auto"/>
        </w:rPr>
      </w:pPr>
      <w:r w:rsidRPr="00CA3E87">
        <w:rPr>
          <w:color w:val="auto"/>
        </w:rPr>
        <w:t xml:space="preserve">Deve inoltre intendersi far parte del </w:t>
      </w:r>
      <w:r w:rsidRPr="00CA3E87">
        <w:rPr>
          <w:smallCaps/>
          <w:color w:val="auto"/>
        </w:rPr>
        <w:t>Modello</w:t>
      </w:r>
      <w:r w:rsidRPr="00CA3E87">
        <w:rPr>
          <w:color w:val="auto"/>
        </w:rPr>
        <w:t xml:space="preserve"> anche il </w:t>
      </w:r>
      <w:r w:rsidRPr="00CA3E87">
        <w:rPr>
          <w:smallCaps/>
          <w:color w:val="auto"/>
        </w:rPr>
        <w:t>Codice Etico</w:t>
      </w:r>
      <w:r w:rsidRPr="00CA3E87">
        <w:rPr>
          <w:color w:val="auto"/>
        </w:rPr>
        <w:t xml:space="preserve">. </w:t>
      </w:r>
    </w:p>
    <w:p w14:paraId="18645AD4" w14:textId="77777777" w:rsidR="008A54AD" w:rsidRPr="00CA3E87" w:rsidRDefault="008A54AD" w:rsidP="00CA3E87">
      <w:pPr>
        <w:pStyle w:val="Default"/>
        <w:spacing w:after="120"/>
        <w:jc w:val="both"/>
        <w:rPr>
          <w:color w:val="auto"/>
        </w:rPr>
      </w:pPr>
      <w:r w:rsidRPr="00CA3E87">
        <w:rPr>
          <w:color w:val="auto"/>
        </w:rPr>
        <w:t xml:space="preserve">Quanto ai reati cui si applica la disciplina in esame, si tratta attualmente delle seguenti tipologie: </w:t>
      </w:r>
    </w:p>
    <w:p w14:paraId="35EB4933" w14:textId="4F5FEBC9" w:rsidR="00CA3E87" w:rsidRPr="00AA40A5" w:rsidRDefault="00CA3E87" w:rsidP="00CA3E87">
      <w:pPr>
        <w:pStyle w:val="Default"/>
        <w:numPr>
          <w:ilvl w:val="0"/>
          <w:numId w:val="20"/>
        </w:numPr>
        <w:jc w:val="both"/>
        <w:rPr>
          <w:color w:val="auto"/>
        </w:rPr>
      </w:pPr>
      <w:r w:rsidRPr="00AA40A5">
        <w:rPr>
          <w:color w:val="auto"/>
        </w:rPr>
        <w:t xml:space="preserve">Indebita percezione di erogazioni, truffa in danno dello Stato o di un ente pubblico o per il conseguimento di erogazioni pubbliche e frode informatica in danno dello Stato o di un ente pubblico (Art. 24, </w:t>
      </w:r>
      <w:proofErr w:type="spellStart"/>
      <w:r w:rsidRPr="00AA40A5">
        <w:rPr>
          <w:color w:val="auto"/>
        </w:rPr>
        <w:t>D.Lgs.</w:t>
      </w:r>
      <w:proofErr w:type="spellEnd"/>
      <w:r w:rsidRPr="00AA40A5">
        <w:rPr>
          <w:color w:val="auto"/>
        </w:rPr>
        <w:t xml:space="preserve"> n. 231/2001) [articolo modificato dalla L. 161/2017 e dal </w:t>
      </w:r>
      <w:proofErr w:type="spellStart"/>
      <w:r w:rsidRPr="00AA40A5">
        <w:rPr>
          <w:color w:val="auto"/>
        </w:rPr>
        <w:t>D.Lgs.</w:t>
      </w:r>
      <w:proofErr w:type="spellEnd"/>
      <w:r w:rsidRPr="00AA40A5">
        <w:rPr>
          <w:color w:val="auto"/>
        </w:rPr>
        <w:t xml:space="preserve"> n. 75/2020];</w:t>
      </w:r>
    </w:p>
    <w:p w14:paraId="1E6402EB" w14:textId="369EECC8" w:rsidR="00CA3E87" w:rsidRPr="00AA40A5" w:rsidRDefault="00CA3E87" w:rsidP="00CA3E87">
      <w:pPr>
        <w:pStyle w:val="Default"/>
        <w:numPr>
          <w:ilvl w:val="0"/>
          <w:numId w:val="20"/>
        </w:numPr>
        <w:jc w:val="both"/>
        <w:rPr>
          <w:color w:val="auto"/>
        </w:rPr>
      </w:pPr>
      <w:r w:rsidRPr="00AA40A5">
        <w:rPr>
          <w:color w:val="auto"/>
        </w:rPr>
        <w:t xml:space="preserve">Delitti informatici e trattamento illecito di dati (Art. 24-bis, </w:t>
      </w:r>
      <w:proofErr w:type="spellStart"/>
      <w:r w:rsidRPr="00AA40A5">
        <w:rPr>
          <w:color w:val="auto"/>
        </w:rPr>
        <w:t>D.Lgs.</w:t>
      </w:r>
      <w:proofErr w:type="spellEnd"/>
      <w:r w:rsidRPr="00AA40A5">
        <w:rPr>
          <w:color w:val="auto"/>
        </w:rPr>
        <w:t xml:space="preserve"> n. 231/2001) [articolo aggiunto dalla L. n. 48/2008; modificato dal </w:t>
      </w:r>
      <w:proofErr w:type="spellStart"/>
      <w:r w:rsidRPr="00AA40A5">
        <w:rPr>
          <w:color w:val="auto"/>
        </w:rPr>
        <w:t>D.Lgs.</w:t>
      </w:r>
      <w:proofErr w:type="spellEnd"/>
      <w:r w:rsidRPr="00AA40A5">
        <w:rPr>
          <w:color w:val="auto"/>
        </w:rPr>
        <w:t xml:space="preserve"> n. 7 e 8/2016 e dal D.L. n. 105/2019];</w:t>
      </w:r>
    </w:p>
    <w:p w14:paraId="7DD0BF98" w14:textId="09EE8DE6" w:rsidR="00CA3E87" w:rsidRPr="00AA40A5" w:rsidRDefault="00CA3E87" w:rsidP="00CA3E87">
      <w:pPr>
        <w:pStyle w:val="Default"/>
        <w:numPr>
          <w:ilvl w:val="0"/>
          <w:numId w:val="20"/>
        </w:numPr>
        <w:jc w:val="both"/>
        <w:rPr>
          <w:color w:val="auto"/>
        </w:rPr>
      </w:pPr>
      <w:r w:rsidRPr="00AA40A5">
        <w:rPr>
          <w:color w:val="auto"/>
        </w:rPr>
        <w:t xml:space="preserve">Delitti di criminalità organizzata (Art. 24-ter, </w:t>
      </w:r>
      <w:proofErr w:type="spellStart"/>
      <w:r w:rsidRPr="00AA40A5">
        <w:rPr>
          <w:color w:val="auto"/>
        </w:rPr>
        <w:t>D.Lgs.</w:t>
      </w:r>
      <w:proofErr w:type="spellEnd"/>
      <w:r w:rsidRPr="00AA40A5">
        <w:rPr>
          <w:color w:val="auto"/>
        </w:rPr>
        <w:t xml:space="preserve"> n. 231/2001) [articolo aggiunto dalla L. n. 94/2009 e modificato dalla L. 69/2015];</w:t>
      </w:r>
    </w:p>
    <w:p w14:paraId="4C531C56" w14:textId="1FC670D8" w:rsidR="00CA3E87" w:rsidRPr="00AA40A5" w:rsidRDefault="00CA3E87" w:rsidP="00CA3E87">
      <w:pPr>
        <w:pStyle w:val="Default"/>
        <w:numPr>
          <w:ilvl w:val="0"/>
          <w:numId w:val="20"/>
        </w:numPr>
        <w:jc w:val="both"/>
        <w:rPr>
          <w:color w:val="auto"/>
        </w:rPr>
      </w:pPr>
      <w:r w:rsidRPr="00AA40A5">
        <w:rPr>
          <w:color w:val="auto"/>
        </w:rPr>
        <w:t xml:space="preserve">Peculato, concussione, induzione indebita a dare o promettere </w:t>
      </w:r>
      <w:proofErr w:type="spellStart"/>
      <w:r w:rsidRPr="00AA40A5">
        <w:rPr>
          <w:color w:val="auto"/>
        </w:rPr>
        <w:t>utilita</w:t>
      </w:r>
      <w:proofErr w:type="spellEnd"/>
      <w:r w:rsidRPr="00AA40A5">
        <w:rPr>
          <w:color w:val="auto"/>
        </w:rPr>
        <w:t xml:space="preserve">̀, corruzione e abuso d’ufficio (Art. 25, </w:t>
      </w:r>
      <w:proofErr w:type="spellStart"/>
      <w:r w:rsidRPr="00AA40A5">
        <w:rPr>
          <w:color w:val="auto"/>
        </w:rPr>
        <w:t>D.Lgs.</w:t>
      </w:r>
      <w:proofErr w:type="spellEnd"/>
      <w:r w:rsidRPr="00AA40A5">
        <w:rPr>
          <w:color w:val="auto"/>
        </w:rPr>
        <w:t xml:space="preserve"> n. 231/2001) [modificato dalla L. n. 190/2012, dalla L. 3/2019 e dal </w:t>
      </w:r>
      <w:proofErr w:type="spellStart"/>
      <w:r w:rsidRPr="00AA40A5">
        <w:rPr>
          <w:color w:val="auto"/>
        </w:rPr>
        <w:t>D.Lgs.</w:t>
      </w:r>
      <w:proofErr w:type="spellEnd"/>
      <w:r w:rsidRPr="00AA40A5">
        <w:rPr>
          <w:color w:val="auto"/>
        </w:rPr>
        <w:t xml:space="preserve"> n. 75/2020];</w:t>
      </w:r>
    </w:p>
    <w:p w14:paraId="2B72DB4C" w14:textId="1AE3E277" w:rsidR="00CA3E87" w:rsidRPr="00AA40A5" w:rsidRDefault="00CA3E87" w:rsidP="00CA3E87">
      <w:pPr>
        <w:pStyle w:val="Default"/>
        <w:numPr>
          <w:ilvl w:val="0"/>
          <w:numId w:val="20"/>
        </w:numPr>
        <w:jc w:val="both"/>
        <w:rPr>
          <w:color w:val="auto"/>
        </w:rPr>
      </w:pPr>
      <w:r w:rsidRPr="00AA40A5">
        <w:rPr>
          <w:color w:val="auto"/>
        </w:rPr>
        <w:t xml:space="preserve">Falsità in monete, in carte di pubblico credito, in valori di bollo e in strumenti o segni di riconoscimento (Art. 25-bis, </w:t>
      </w:r>
      <w:proofErr w:type="spellStart"/>
      <w:r w:rsidRPr="00AA40A5">
        <w:rPr>
          <w:color w:val="auto"/>
        </w:rPr>
        <w:t>D.Lgs.</w:t>
      </w:r>
      <w:proofErr w:type="spellEnd"/>
      <w:r w:rsidRPr="00AA40A5">
        <w:rPr>
          <w:color w:val="auto"/>
        </w:rPr>
        <w:t xml:space="preserve"> n. 231/2001) [articolo aggiunto dal D.L. n. 350/2001, convertito con modificazioni dalla L. n. 409/2001; modificato dalla L. n. 99/2009; modificato dal </w:t>
      </w:r>
      <w:proofErr w:type="spellStart"/>
      <w:r w:rsidRPr="00AA40A5">
        <w:rPr>
          <w:color w:val="auto"/>
        </w:rPr>
        <w:t>D.Lgs.</w:t>
      </w:r>
      <w:proofErr w:type="spellEnd"/>
      <w:r w:rsidRPr="00AA40A5">
        <w:rPr>
          <w:color w:val="auto"/>
        </w:rPr>
        <w:t xml:space="preserve"> 125/2016];</w:t>
      </w:r>
    </w:p>
    <w:p w14:paraId="7053B418" w14:textId="3373BA76" w:rsidR="00CA3E87" w:rsidRPr="00AA40A5" w:rsidRDefault="00CA3E87" w:rsidP="00CA3E87">
      <w:pPr>
        <w:pStyle w:val="Default"/>
        <w:numPr>
          <w:ilvl w:val="0"/>
          <w:numId w:val="20"/>
        </w:numPr>
        <w:jc w:val="both"/>
        <w:rPr>
          <w:color w:val="auto"/>
        </w:rPr>
      </w:pPr>
      <w:r w:rsidRPr="00AA40A5">
        <w:rPr>
          <w:color w:val="auto"/>
        </w:rPr>
        <w:t xml:space="preserve">Delitti contro l’industria e il commercio (Art. 25-bis.1, </w:t>
      </w:r>
      <w:proofErr w:type="spellStart"/>
      <w:r w:rsidRPr="00AA40A5">
        <w:rPr>
          <w:color w:val="auto"/>
        </w:rPr>
        <w:t>D.Lgs.</w:t>
      </w:r>
      <w:proofErr w:type="spellEnd"/>
      <w:r w:rsidRPr="00AA40A5">
        <w:rPr>
          <w:color w:val="auto"/>
        </w:rPr>
        <w:t xml:space="preserve"> n. 231/2001) [articolo aggiunto dalla L. n. 99/2009];</w:t>
      </w:r>
    </w:p>
    <w:p w14:paraId="5630F37B" w14:textId="79C5026D" w:rsidR="00CA3E87" w:rsidRPr="00AA40A5" w:rsidRDefault="00CA3E87" w:rsidP="00CA3E87">
      <w:pPr>
        <w:pStyle w:val="Default"/>
        <w:numPr>
          <w:ilvl w:val="0"/>
          <w:numId w:val="20"/>
        </w:numPr>
        <w:jc w:val="both"/>
        <w:rPr>
          <w:color w:val="auto"/>
        </w:rPr>
      </w:pPr>
      <w:r w:rsidRPr="00AA40A5">
        <w:rPr>
          <w:color w:val="auto"/>
        </w:rPr>
        <w:t xml:space="preserve">Reati societari (Art. 25-ter, </w:t>
      </w:r>
      <w:proofErr w:type="spellStart"/>
      <w:r w:rsidRPr="00AA40A5">
        <w:rPr>
          <w:color w:val="auto"/>
        </w:rPr>
        <w:t>D.Lgs.</w:t>
      </w:r>
      <w:proofErr w:type="spellEnd"/>
      <w:r w:rsidRPr="00AA40A5">
        <w:rPr>
          <w:color w:val="auto"/>
        </w:rPr>
        <w:t xml:space="preserve"> n. 231/2001) [articolo aggiunto dal </w:t>
      </w:r>
      <w:proofErr w:type="spellStart"/>
      <w:r w:rsidRPr="00AA40A5">
        <w:rPr>
          <w:color w:val="auto"/>
        </w:rPr>
        <w:t>D.Lgs.</w:t>
      </w:r>
      <w:proofErr w:type="spellEnd"/>
      <w:r w:rsidRPr="00AA40A5">
        <w:rPr>
          <w:color w:val="auto"/>
        </w:rPr>
        <w:t xml:space="preserve"> n. 61/2002, modificato dalla L. n. 190/2012, dalla L. 69/2015 e dal </w:t>
      </w:r>
      <w:proofErr w:type="spellStart"/>
      <w:r w:rsidRPr="00AA40A5">
        <w:rPr>
          <w:color w:val="auto"/>
        </w:rPr>
        <w:t>D.Lgs.</w:t>
      </w:r>
      <w:proofErr w:type="spellEnd"/>
      <w:r w:rsidRPr="00AA40A5">
        <w:rPr>
          <w:color w:val="auto"/>
        </w:rPr>
        <w:t xml:space="preserve"> n.38/2017];</w:t>
      </w:r>
    </w:p>
    <w:p w14:paraId="2EF98BC7" w14:textId="15FB0D55" w:rsidR="00CA3E87" w:rsidRPr="00AA40A5" w:rsidRDefault="00CA3E87" w:rsidP="00CA3E87">
      <w:pPr>
        <w:pStyle w:val="Default"/>
        <w:numPr>
          <w:ilvl w:val="0"/>
          <w:numId w:val="20"/>
        </w:numPr>
        <w:jc w:val="both"/>
        <w:rPr>
          <w:color w:val="auto"/>
        </w:rPr>
      </w:pPr>
      <w:r w:rsidRPr="00AA40A5">
        <w:rPr>
          <w:color w:val="auto"/>
        </w:rPr>
        <w:t xml:space="preserve">Reati con finalità di terrorismo o di eversione dell’ordine democratico previsti dal codice penale e dalle leggi speciali (Art. 25-quater, </w:t>
      </w:r>
      <w:proofErr w:type="spellStart"/>
      <w:r w:rsidRPr="00AA40A5">
        <w:rPr>
          <w:color w:val="auto"/>
        </w:rPr>
        <w:t>D.Lgs.</w:t>
      </w:r>
      <w:proofErr w:type="spellEnd"/>
      <w:r w:rsidRPr="00AA40A5">
        <w:rPr>
          <w:color w:val="auto"/>
        </w:rPr>
        <w:t xml:space="preserve"> n. 231/2001) [articolo aggiunto dalla L. n. 7/2003];</w:t>
      </w:r>
    </w:p>
    <w:p w14:paraId="36741FD2" w14:textId="5B3B2190" w:rsidR="00CA3E87" w:rsidRPr="00AA40A5" w:rsidRDefault="00CA3E87" w:rsidP="00CA3E87">
      <w:pPr>
        <w:pStyle w:val="Default"/>
        <w:numPr>
          <w:ilvl w:val="0"/>
          <w:numId w:val="20"/>
        </w:numPr>
        <w:jc w:val="both"/>
        <w:rPr>
          <w:color w:val="auto"/>
        </w:rPr>
      </w:pPr>
      <w:r w:rsidRPr="00AA40A5">
        <w:rPr>
          <w:color w:val="auto"/>
        </w:rPr>
        <w:t xml:space="preserve">Pratiche di mutilazione degli organi genitali femminili (Art. 25-quater.1, </w:t>
      </w:r>
      <w:proofErr w:type="spellStart"/>
      <w:r w:rsidRPr="00AA40A5">
        <w:rPr>
          <w:color w:val="auto"/>
        </w:rPr>
        <w:t>D.Lgs.</w:t>
      </w:r>
      <w:proofErr w:type="spellEnd"/>
      <w:r w:rsidRPr="00AA40A5">
        <w:rPr>
          <w:color w:val="auto"/>
        </w:rPr>
        <w:t xml:space="preserve"> n. 231/2001) [articolo aggiunto dalla L. n. 7/2006];</w:t>
      </w:r>
    </w:p>
    <w:p w14:paraId="1FF57C8E" w14:textId="0683672F" w:rsidR="00CA3E87" w:rsidRPr="00AA40A5" w:rsidRDefault="00CA3E87" w:rsidP="00CA3E87">
      <w:pPr>
        <w:pStyle w:val="Default"/>
        <w:numPr>
          <w:ilvl w:val="0"/>
          <w:numId w:val="20"/>
        </w:numPr>
        <w:jc w:val="both"/>
        <w:rPr>
          <w:color w:val="auto"/>
        </w:rPr>
      </w:pPr>
      <w:r w:rsidRPr="00AA40A5">
        <w:rPr>
          <w:color w:val="auto"/>
        </w:rPr>
        <w:t xml:space="preserve">Delitti contro la personalità individuale (Art. 25-quinquies, </w:t>
      </w:r>
      <w:proofErr w:type="spellStart"/>
      <w:r w:rsidRPr="00AA40A5">
        <w:rPr>
          <w:color w:val="auto"/>
        </w:rPr>
        <w:t>D.Lgs.</w:t>
      </w:r>
      <w:proofErr w:type="spellEnd"/>
      <w:r w:rsidRPr="00AA40A5">
        <w:rPr>
          <w:color w:val="auto"/>
        </w:rPr>
        <w:t xml:space="preserve"> n. 231/2001) [articolo aggiunto dalla L. n. 228/2003; modificato dalla L. n. 199/2016];</w:t>
      </w:r>
    </w:p>
    <w:p w14:paraId="27B80F15" w14:textId="7A1A2FB1" w:rsidR="00CA3E87" w:rsidRPr="00AA40A5" w:rsidRDefault="00CA3E87" w:rsidP="00CA3E87">
      <w:pPr>
        <w:pStyle w:val="Default"/>
        <w:numPr>
          <w:ilvl w:val="0"/>
          <w:numId w:val="20"/>
        </w:numPr>
        <w:jc w:val="both"/>
        <w:rPr>
          <w:color w:val="auto"/>
        </w:rPr>
      </w:pPr>
      <w:r w:rsidRPr="00AA40A5">
        <w:rPr>
          <w:color w:val="auto"/>
        </w:rPr>
        <w:t xml:space="preserve">Reati di abuso di mercato (Art. 25-sexies, </w:t>
      </w:r>
      <w:proofErr w:type="spellStart"/>
      <w:r w:rsidRPr="00AA40A5">
        <w:rPr>
          <w:color w:val="auto"/>
        </w:rPr>
        <w:t>D.Lgs.</w:t>
      </w:r>
      <w:proofErr w:type="spellEnd"/>
      <w:r w:rsidRPr="00AA40A5">
        <w:rPr>
          <w:color w:val="auto"/>
        </w:rPr>
        <w:t xml:space="preserve"> n. 231/2001) [articolo aggiunto dalla L. n. 62/2005];</w:t>
      </w:r>
    </w:p>
    <w:p w14:paraId="5B2754A5" w14:textId="59A48D4A" w:rsidR="00CA3E87" w:rsidRPr="00AA40A5" w:rsidRDefault="00CA3E87" w:rsidP="00CA3E87">
      <w:pPr>
        <w:pStyle w:val="Default"/>
        <w:numPr>
          <w:ilvl w:val="0"/>
          <w:numId w:val="20"/>
        </w:numPr>
        <w:jc w:val="both"/>
        <w:rPr>
          <w:color w:val="auto"/>
        </w:rPr>
      </w:pPr>
      <w:r w:rsidRPr="00AA40A5">
        <w:rPr>
          <w:color w:val="auto"/>
        </w:rPr>
        <w:lastRenderedPageBreak/>
        <w:t xml:space="preserve">Altre fattispecie in materia di abusi di mercato (Art. 187-quinquies TUF) [articolo modificato dal </w:t>
      </w:r>
      <w:proofErr w:type="spellStart"/>
      <w:r w:rsidRPr="00AA40A5">
        <w:rPr>
          <w:color w:val="auto"/>
        </w:rPr>
        <w:t>D.Lgs.</w:t>
      </w:r>
      <w:proofErr w:type="spellEnd"/>
      <w:r w:rsidRPr="00AA40A5">
        <w:rPr>
          <w:color w:val="auto"/>
        </w:rPr>
        <w:t xml:space="preserve"> n. 107/2018]:</w:t>
      </w:r>
    </w:p>
    <w:p w14:paraId="0EE72ABE" w14:textId="18CD309E" w:rsidR="00CA3E87" w:rsidRPr="00AA40A5" w:rsidRDefault="00CA3E87" w:rsidP="00CA3E87">
      <w:pPr>
        <w:pStyle w:val="Default"/>
        <w:numPr>
          <w:ilvl w:val="0"/>
          <w:numId w:val="20"/>
        </w:numPr>
        <w:jc w:val="both"/>
        <w:rPr>
          <w:color w:val="auto"/>
        </w:rPr>
      </w:pPr>
      <w:r w:rsidRPr="00AA40A5">
        <w:rPr>
          <w:color w:val="auto"/>
        </w:rPr>
        <w:t xml:space="preserve">Reati di omicidio colposo e lesioni colpose gravi o gravissime, commessi con violazione delle norme antinfortunistiche e sulla tutela dell’igiene e della salute sul lavoro (Art. 25-septies, </w:t>
      </w:r>
      <w:proofErr w:type="spellStart"/>
      <w:r w:rsidRPr="00AA40A5">
        <w:rPr>
          <w:color w:val="auto"/>
        </w:rPr>
        <w:t>D.Lgs.</w:t>
      </w:r>
      <w:proofErr w:type="spellEnd"/>
      <w:r w:rsidRPr="00AA40A5">
        <w:rPr>
          <w:color w:val="auto"/>
        </w:rPr>
        <w:t xml:space="preserve"> n. 231/2001) [articolo aggiunto dalla L. n. 123/2007; modificato L. n. 3/2018];</w:t>
      </w:r>
    </w:p>
    <w:p w14:paraId="555F649C" w14:textId="12CEE3FC" w:rsidR="00CA3E87" w:rsidRPr="00AA40A5" w:rsidRDefault="00CA3E87" w:rsidP="00CA3E87">
      <w:pPr>
        <w:pStyle w:val="Default"/>
        <w:numPr>
          <w:ilvl w:val="0"/>
          <w:numId w:val="20"/>
        </w:numPr>
        <w:jc w:val="both"/>
        <w:rPr>
          <w:color w:val="auto"/>
        </w:rPr>
      </w:pPr>
      <w:r w:rsidRPr="00AA40A5">
        <w:rPr>
          <w:color w:val="auto"/>
        </w:rPr>
        <w:t xml:space="preserve">Ricettazione, riciclaggio e impiego di denaro, beni o utilità di provenienza illecita, </w:t>
      </w:r>
      <w:proofErr w:type="spellStart"/>
      <w:r w:rsidRPr="00AA40A5">
        <w:rPr>
          <w:color w:val="auto"/>
        </w:rPr>
        <w:t>nonchè</w:t>
      </w:r>
      <w:proofErr w:type="spellEnd"/>
      <w:r w:rsidRPr="00AA40A5">
        <w:rPr>
          <w:color w:val="auto"/>
        </w:rPr>
        <w:t xml:space="preserve"> autoriciclaggio (Art. 25-octies, </w:t>
      </w:r>
      <w:proofErr w:type="spellStart"/>
      <w:r w:rsidRPr="00AA40A5">
        <w:rPr>
          <w:color w:val="auto"/>
        </w:rPr>
        <w:t>D.Lgs.</w:t>
      </w:r>
      <w:proofErr w:type="spellEnd"/>
      <w:r w:rsidRPr="00AA40A5">
        <w:rPr>
          <w:color w:val="auto"/>
        </w:rPr>
        <w:t xml:space="preserve"> n. 231/2001) [articolo aggiunto dal D. Lgs. n. 231/2007; modificato dalla L. n. 186/2014 e dal </w:t>
      </w:r>
      <w:proofErr w:type="spellStart"/>
      <w:r w:rsidRPr="00AA40A5">
        <w:rPr>
          <w:color w:val="auto"/>
        </w:rPr>
        <w:t>D.Lgs.</w:t>
      </w:r>
      <w:proofErr w:type="spellEnd"/>
      <w:r w:rsidRPr="00AA40A5">
        <w:rPr>
          <w:color w:val="auto"/>
        </w:rPr>
        <w:t xml:space="preserve"> n. 195/2021];</w:t>
      </w:r>
    </w:p>
    <w:p w14:paraId="47A3873E" w14:textId="260CF212" w:rsidR="00CA3E87" w:rsidRPr="00AA40A5" w:rsidRDefault="00CA3E87" w:rsidP="00CA3E87">
      <w:pPr>
        <w:pStyle w:val="Default"/>
        <w:numPr>
          <w:ilvl w:val="0"/>
          <w:numId w:val="20"/>
        </w:numPr>
        <w:jc w:val="both"/>
        <w:rPr>
          <w:color w:val="auto"/>
        </w:rPr>
      </w:pPr>
      <w:r w:rsidRPr="00AA40A5">
        <w:rPr>
          <w:color w:val="auto"/>
        </w:rPr>
        <w:t xml:space="preserve">Delitti in materia di strumenti di pagamento diversi dai contanti (Art. 25-octies.1, </w:t>
      </w:r>
      <w:proofErr w:type="spellStart"/>
      <w:r w:rsidRPr="00AA40A5">
        <w:rPr>
          <w:color w:val="auto"/>
        </w:rPr>
        <w:t>D.Lgs.</w:t>
      </w:r>
      <w:proofErr w:type="spellEnd"/>
      <w:r w:rsidRPr="00AA40A5">
        <w:rPr>
          <w:color w:val="auto"/>
        </w:rPr>
        <w:t xml:space="preserve"> n. 231/2001) [articolo aggiunto dal </w:t>
      </w:r>
      <w:proofErr w:type="spellStart"/>
      <w:r w:rsidRPr="00AA40A5">
        <w:rPr>
          <w:color w:val="auto"/>
        </w:rPr>
        <w:t>D.Lgs.</w:t>
      </w:r>
      <w:proofErr w:type="spellEnd"/>
      <w:r w:rsidRPr="00AA40A5">
        <w:rPr>
          <w:color w:val="auto"/>
        </w:rPr>
        <w:t xml:space="preserve"> 184/2021] e Altre fattispecie in materia di strumenti di pagamento diversi dai contanti (Art. 25-octies.1 comma 2, </w:t>
      </w:r>
      <w:proofErr w:type="spellStart"/>
      <w:r w:rsidRPr="00AA40A5">
        <w:rPr>
          <w:color w:val="auto"/>
        </w:rPr>
        <w:t>D.Lgs.</w:t>
      </w:r>
      <w:proofErr w:type="spellEnd"/>
      <w:r w:rsidRPr="00AA40A5">
        <w:rPr>
          <w:color w:val="auto"/>
        </w:rPr>
        <w:t xml:space="preserve"> n. 231/2001) [articolo aggiunto dal </w:t>
      </w:r>
      <w:proofErr w:type="spellStart"/>
      <w:r w:rsidRPr="00AA40A5">
        <w:rPr>
          <w:color w:val="auto"/>
        </w:rPr>
        <w:t>D.Lgs.</w:t>
      </w:r>
      <w:proofErr w:type="spellEnd"/>
      <w:r w:rsidRPr="00AA40A5">
        <w:rPr>
          <w:color w:val="auto"/>
        </w:rPr>
        <w:t xml:space="preserve"> 184/2021];</w:t>
      </w:r>
    </w:p>
    <w:p w14:paraId="678835CE" w14:textId="59AF66DE" w:rsidR="00CA3E87" w:rsidRPr="00AA40A5" w:rsidRDefault="00CA3E87" w:rsidP="00CA3E87">
      <w:pPr>
        <w:pStyle w:val="Default"/>
        <w:numPr>
          <w:ilvl w:val="0"/>
          <w:numId w:val="20"/>
        </w:numPr>
        <w:jc w:val="both"/>
        <w:rPr>
          <w:color w:val="auto"/>
        </w:rPr>
      </w:pPr>
      <w:r w:rsidRPr="00AA40A5">
        <w:rPr>
          <w:color w:val="auto"/>
        </w:rPr>
        <w:t xml:space="preserve">Delitti in materia di violazione del diritto d’autore (Art. 25-novies, </w:t>
      </w:r>
      <w:proofErr w:type="spellStart"/>
      <w:r w:rsidRPr="00AA40A5">
        <w:rPr>
          <w:color w:val="auto"/>
        </w:rPr>
        <w:t>D.Lgs.</w:t>
      </w:r>
      <w:proofErr w:type="spellEnd"/>
      <w:r w:rsidRPr="00AA40A5">
        <w:rPr>
          <w:color w:val="auto"/>
        </w:rPr>
        <w:t xml:space="preserve"> n. 231/2001) [articolo aggiunto dalla L. n. 99/2009];</w:t>
      </w:r>
    </w:p>
    <w:p w14:paraId="6F850955" w14:textId="390A33AE" w:rsidR="00CA3E87" w:rsidRPr="00AA40A5" w:rsidRDefault="00CA3E87" w:rsidP="00CA3E87">
      <w:pPr>
        <w:pStyle w:val="Default"/>
        <w:numPr>
          <w:ilvl w:val="0"/>
          <w:numId w:val="20"/>
        </w:numPr>
        <w:jc w:val="both"/>
        <w:rPr>
          <w:color w:val="auto"/>
        </w:rPr>
      </w:pPr>
      <w:r w:rsidRPr="00AA40A5">
        <w:rPr>
          <w:color w:val="auto"/>
        </w:rPr>
        <w:t xml:space="preserve">Induzione a non rendere dichiarazioni o a rendere dichiarazioni mendaci all’autorità giudiziaria (Art. 25-decies, </w:t>
      </w:r>
      <w:proofErr w:type="spellStart"/>
      <w:r w:rsidRPr="00AA40A5">
        <w:rPr>
          <w:color w:val="auto"/>
        </w:rPr>
        <w:t>D.Lgs.</w:t>
      </w:r>
      <w:proofErr w:type="spellEnd"/>
      <w:r w:rsidRPr="00AA40A5">
        <w:rPr>
          <w:color w:val="auto"/>
        </w:rPr>
        <w:t xml:space="preserve"> n. 231/2001) [articolo aggiunto dalla L. n. 116/2009];</w:t>
      </w:r>
    </w:p>
    <w:p w14:paraId="5DC3F87D" w14:textId="576D7CAA" w:rsidR="00CA3E87" w:rsidRPr="00AA40A5" w:rsidRDefault="00CA3E87" w:rsidP="00CA3E87">
      <w:pPr>
        <w:pStyle w:val="Default"/>
        <w:numPr>
          <w:ilvl w:val="0"/>
          <w:numId w:val="20"/>
        </w:numPr>
        <w:jc w:val="both"/>
        <w:rPr>
          <w:color w:val="auto"/>
        </w:rPr>
      </w:pPr>
      <w:r w:rsidRPr="00AA40A5">
        <w:rPr>
          <w:color w:val="auto"/>
        </w:rPr>
        <w:t xml:space="preserve">Reati ambientali (Art. 25-undecies, </w:t>
      </w:r>
      <w:proofErr w:type="spellStart"/>
      <w:r w:rsidRPr="00AA40A5">
        <w:rPr>
          <w:color w:val="auto"/>
        </w:rPr>
        <w:t>D.Lgs.</w:t>
      </w:r>
      <w:proofErr w:type="spellEnd"/>
      <w:r w:rsidRPr="00AA40A5">
        <w:rPr>
          <w:color w:val="auto"/>
        </w:rPr>
        <w:t xml:space="preserve"> n. 231/2001) [articolo aggiunto dal </w:t>
      </w:r>
      <w:proofErr w:type="spellStart"/>
      <w:r w:rsidRPr="00AA40A5">
        <w:rPr>
          <w:color w:val="auto"/>
        </w:rPr>
        <w:t>D.Lgs.</w:t>
      </w:r>
      <w:proofErr w:type="spellEnd"/>
      <w:r w:rsidRPr="00AA40A5">
        <w:rPr>
          <w:color w:val="auto"/>
        </w:rPr>
        <w:t xml:space="preserve"> n. 121/2011, modificato dalla L. n. 68/2015, modificato dal </w:t>
      </w:r>
      <w:proofErr w:type="spellStart"/>
      <w:r w:rsidRPr="00AA40A5">
        <w:rPr>
          <w:color w:val="auto"/>
        </w:rPr>
        <w:t>D.Lgs.</w:t>
      </w:r>
      <w:proofErr w:type="spellEnd"/>
      <w:r w:rsidRPr="00AA40A5">
        <w:rPr>
          <w:color w:val="auto"/>
        </w:rPr>
        <w:t xml:space="preserve"> n. 21/2018];</w:t>
      </w:r>
    </w:p>
    <w:p w14:paraId="4220C1EE" w14:textId="1E547986" w:rsidR="00CA3E87" w:rsidRPr="00AA40A5" w:rsidRDefault="00CA3E87" w:rsidP="00CA3E87">
      <w:pPr>
        <w:pStyle w:val="Default"/>
        <w:numPr>
          <w:ilvl w:val="0"/>
          <w:numId w:val="20"/>
        </w:numPr>
        <w:jc w:val="both"/>
        <w:rPr>
          <w:color w:val="auto"/>
        </w:rPr>
      </w:pPr>
      <w:r w:rsidRPr="00AA40A5">
        <w:rPr>
          <w:color w:val="auto"/>
        </w:rPr>
        <w:t xml:space="preserve">Impiego di cittadini di paesi terzi il cui soggiorno è irregolare (Art. 25-duodecies, </w:t>
      </w:r>
      <w:proofErr w:type="spellStart"/>
      <w:r w:rsidRPr="00AA40A5">
        <w:rPr>
          <w:color w:val="auto"/>
        </w:rPr>
        <w:t>D.Lgs.</w:t>
      </w:r>
      <w:proofErr w:type="spellEnd"/>
      <w:r w:rsidRPr="00AA40A5">
        <w:rPr>
          <w:color w:val="auto"/>
        </w:rPr>
        <w:t xml:space="preserve"> n. 231/2001) [articolo aggiunto dal </w:t>
      </w:r>
      <w:proofErr w:type="spellStart"/>
      <w:r w:rsidRPr="00AA40A5">
        <w:rPr>
          <w:color w:val="auto"/>
        </w:rPr>
        <w:t>D.Lgs.</w:t>
      </w:r>
      <w:proofErr w:type="spellEnd"/>
      <w:r w:rsidRPr="00AA40A5">
        <w:rPr>
          <w:color w:val="auto"/>
        </w:rPr>
        <w:t xml:space="preserve"> n. 109/2012, modificato dalla Legge 17 ottobre 2017 n. 161];</w:t>
      </w:r>
    </w:p>
    <w:p w14:paraId="7DBC9E39" w14:textId="29C6D582" w:rsidR="00CA3E87" w:rsidRPr="00AA40A5" w:rsidRDefault="00CA3E87" w:rsidP="00CA3E87">
      <w:pPr>
        <w:pStyle w:val="Default"/>
        <w:numPr>
          <w:ilvl w:val="0"/>
          <w:numId w:val="20"/>
        </w:numPr>
        <w:jc w:val="both"/>
        <w:rPr>
          <w:color w:val="auto"/>
        </w:rPr>
      </w:pPr>
      <w:r w:rsidRPr="00AA40A5">
        <w:rPr>
          <w:color w:val="auto"/>
        </w:rPr>
        <w:t xml:space="preserve">Razzismo e xenofobia (Art. 25-terdecies, </w:t>
      </w:r>
      <w:proofErr w:type="spellStart"/>
      <w:r w:rsidRPr="00AA40A5">
        <w:rPr>
          <w:color w:val="auto"/>
        </w:rPr>
        <w:t>D.Lgs.</w:t>
      </w:r>
      <w:proofErr w:type="spellEnd"/>
      <w:r w:rsidRPr="00AA40A5">
        <w:rPr>
          <w:color w:val="auto"/>
        </w:rPr>
        <w:t xml:space="preserve"> n. 231/2001) [articolo aggiunto dalla Legge 20 novembre 2017 n. 167, modificato dal </w:t>
      </w:r>
      <w:proofErr w:type="spellStart"/>
      <w:r w:rsidRPr="00AA40A5">
        <w:rPr>
          <w:color w:val="auto"/>
        </w:rPr>
        <w:t>D.Lgs.</w:t>
      </w:r>
      <w:proofErr w:type="spellEnd"/>
      <w:r w:rsidRPr="00AA40A5">
        <w:rPr>
          <w:color w:val="auto"/>
        </w:rPr>
        <w:t xml:space="preserve"> n. 21/2018];</w:t>
      </w:r>
    </w:p>
    <w:p w14:paraId="480EFDF2" w14:textId="4BF9AF2C" w:rsidR="00CA3E87" w:rsidRPr="00AA40A5" w:rsidRDefault="00CA3E87" w:rsidP="00CA3E87">
      <w:pPr>
        <w:pStyle w:val="Default"/>
        <w:numPr>
          <w:ilvl w:val="0"/>
          <w:numId w:val="20"/>
        </w:numPr>
        <w:jc w:val="both"/>
        <w:rPr>
          <w:color w:val="auto"/>
        </w:rPr>
      </w:pPr>
      <w:r w:rsidRPr="00AA40A5">
        <w:rPr>
          <w:color w:val="auto"/>
        </w:rPr>
        <w:t xml:space="preserve">Frode in competizioni sportive, esercizio abusivo di gioco o di scommessa e giochi d'azzardo esercitati a mezzo di apparecchi vietati (Art. 25-quaterdecies, </w:t>
      </w:r>
      <w:proofErr w:type="spellStart"/>
      <w:r w:rsidRPr="00AA40A5">
        <w:rPr>
          <w:color w:val="auto"/>
        </w:rPr>
        <w:t>D.Lgs.</w:t>
      </w:r>
      <w:proofErr w:type="spellEnd"/>
      <w:r w:rsidRPr="00AA40A5">
        <w:rPr>
          <w:color w:val="auto"/>
        </w:rPr>
        <w:t xml:space="preserve"> n. 231/2001) [articolo aggiunto dalla L. n. 39/2019];</w:t>
      </w:r>
    </w:p>
    <w:p w14:paraId="023115E5" w14:textId="44C207BF" w:rsidR="00CA3E87" w:rsidRPr="00AA40A5" w:rsidRDefault="00CA3E87" w:rsidP="00CA3E87">
      <w:pPr>
        <w:pStyle w:val="Default"/>
        <w:numPr>
          <w:ilvl w:val="0"/>
          <w:numId w:val="20"/>
        </w:numPr>
        <w:jc w:val="both"/>
        <w:rPr>
          <w:color w:val="auto"/>
        </w:rPr>
      </w:pPr>
      <w:r w:rsidRPr="00AA40A5">
        <w:rPr>
          <w:color w:val="auto"/>
        </w:rPr>
        <w:t xml:space="preserve">Reati Tributari (Art. 25-quinquesdecies, </w:t>
      </w:r>
      <w:proofErr w:type="spellStart"/>
      <w:r w:rsidRPr="00AA40A5">
        <w:rPr>
          <w:color w:val="auto"/>
        </w:rPr>
        <w:t>D.Lgs.</w:t>
      </w:r>
      <w:proofErr w:type="spellEnd"/>
      <w:r w:rsidRPr="00AA40A5">
        <w:rPr>
          <w:color w:val="auto"/>
        </w:rPr>
        <w:t xml:space="preserve"> n. 231/2001) [articolo aggiunto dalla L. n. 157/2019 e dal </w:t>
      </w:r>
      <w:proofErr w:type="spellStart"/>
      <w:r w:rsidRPr="00AA40A5">
        <w:rPr>
          <w:color w:val="auto"/>
        </w:rPr>
        <w:t>D.Lgs.</w:t>
      </w:r>
      <w:proofErr w:type="spellEnd"/>
      <w:r w:rsidRPr="00AA40A5">
        <w:rPr>
          <w:color w:val="auto"/>
        </w:rPr>
        <w:t xml:space="preserve"> n. 75/2020];</w:t>
      </w:r>
    </w:p>
    <w:p w14:paraId="302191AA" w14:textId="62AFFF47" w:rsidR="00CA3E87" w:rsidRPr="00AA40A5" w:rsidRDefault="00CA3E87" w:rsidP="00CA3E87">
      <w:pPr>
        <w:pStyle w:val="Default"/>
        <w:numPr>
          <w:ilvl w:val="0"/>
          <w:numId w:val="20"/>
        </w:numPr>
        <w:jc w:val="both"/>
        <w:rPr>
          <w:color w:val="auto"/>
        </w:rPr>
      </w:pPr>
      <w:r w:rsidRPr="00AA40A5">
        <w:rPr>
          <w:color w:val="auto"/>
        </w:rPr>
        <w:t xml:space="preserve">Contrabbando (Art. 25-sexiesdecies, </w:t>
      </w:r>
      <w:proofErr w:type="spellStart"/>
      <w:r w:rsidRPr="00AA40A5">
        <w:rPr>
          <w:color w:val="auto"/>
        </w:rPr>
        <w:t>D.Lgs.</w:t>
      </w:r>
      <w:proofErr w:type="spellEnd"/>
      <w:r w:rsidRPr="00AA40A5">
        <w:rPr>
          <w:color w:val="auto"/>
        </w:rPr>
        <w:t xml:space="preserve"> n. 231/2001) [articolo aggiunto dal </w:t>
      </w:r>
      <w:proofErr w:type="spellStart"/>
      <w:r w:rsidRPr="00AA40A5">
        <w:rPr>
          <w:color w:val="auto"/>
        </w:rPr>
        <w:t>D.Lgs.</w:t>
      </w:r>
      <w:proofErr w:type="spellEnd"/>
      <w:r w:rsidRPr="00AA40A5">
        <w:rPr>
          <w:color w:val="auto"/>
        </w:rPr>
        <w:t xml:space="preserve"> n. 75/2020];</w:t>
      </w:r>
    </w:p>
    <w:p w14:paraId="12DDE554" w14:textId="14E13F48" w:rsidR="00CA3E87" w:rsidRPr="00AA40A5" w:rsidRDefault="00CA3E87" w:rsidP="00CA3E87">
      <w:pPr>
        <w:pStyle w:val="Default"/>
        <w:numPr>
          <w:ilvl w:val="0"/>
          <w:numId w:val="20"/>
        </w:numPr>
        <w:jc w:val="both"/>
        <w:rPr>
          <w:color w:val="auto"/>
        </w:rPr>
      </w:pPr>
      <w:r w:rsidRPr="00AA40A5">
        <w:rPr>
          <w:color w:val="auto"/>
        </w:rPr>
        <w:t xml:space="preserve">Delitti contro il patrimonio culturale (Art. 25-septiesdecies, </w:t>
      </w:r>
      <w:proofErr w:type="spellStart"/>
      <w:r w:rsidRPr="00AA40A5">
        <w:rPr>
          <w:color w:val="auto"/>
        </w:rPr>
        <w:t>D.Lgs.</w:t>
      </w:r>
      <w:proofErr w:type="spellEnd"/>
      <w:r w:rsidRPr="00AA40A5">
        <w:rPr>
          <w:color w:val="auto"/>
        </w:rPr>
        <w:t xml:space="preserve"> n. 231/2001) [Articolo aggiunto dalla L. n. 22/2022] e Riciclaggio di beni culturali e devastazione e saccheggio di beni culturali e paesaggistici (Art. 25-duodevicies, </w:t>
      </w:r>
      <w:proofErr w:type="spellStart"/>
      <w:r w:rsidRPr="00AA40A5">
        <w:rPr>
          <w:color w:val="auto"/>
        </w:rPr>
        <w:t>D.Lgs.</w:t>
      </w:r>
      <w:proofErr w:type="spellEnd"/>
      <w:r w:rsidRPr="00AA40A5">
        <w:rPr>
          <w:color w:val="auto"/>
        </w:rPr>
        <w:t xml:space="preserve"> n. 231/2001) [Articolo aggiunto dalla L. n. 22/2022]</w:t>
      </w:r>
    </w:p>
    <w:p w14:paraId="65B38554" w14:textId="204563A2" w:rsidR="00CA3E87" w:rsidRPr="00AA40A5" w:rsidRDefault="00CA3E87" w:rsidP="00CA3E87">
      <w:pPr>
        <w:pStyle w:val="Default"/>
        <w:numPr>
          <w:ilvl w:val="0"/>
          <w:numId w:val="20"/>
        </w:numPr>
        <w:jc w:val="both"/>
        <w:rPr>
          <w:color w:val="auto"/>
        </w:rPr>
      </w:pPr>
      <w:r w:rsidRPr="00AA40A5">
        <w:rPr>
          <w:color w:val="auto"/>
        </w:rPr>
        <w:t>Responsabilità degli enti per gli illeciti amministrativi dipendenti da reato (Art. 12, L. n. 9/2013) [Costituiscono presupposto per gli enti che operano nell’ambito della filiera degli oli vergini di oliva];</w:t>
      </w:r>
    </w:p>
    <w:p w14:paraId="330EE219" w14:textId="210BF35A" w:rsidR="00CA3E87" w:rsidRPr="00AA40A5" w:rsidRDefault="00CA3E87" w:rsidP="00CA3E87">
      <w:pPr>
        <w:pStyle w:val="Default"/>
        <w:numPr>
          <w:ilvl w:val="0"/>
          <w:numId w:val="20"/>
        </w:numPr>
        <w:spacing w:after="120"/>
        <w:ind w:left="714" w:hanging="357"/>
        <w:jc w:val="both"/>
        <w:rPr>
          <w:color w:val="auto"/>
        </w:rPr>
      </w:pPr>
      <w:r w:rsidRPr="00AA40A5">
        <w:rPr>
          <w:color w:val="auto"/>
        </w:rPr>
        <w:t>Reati transnazionali (L. n. 146/2006) [Costituiscono presupposto per la responsabilità amministrativa degli enti i seguenti reati se commessi in modalità transnazionale].</w:t>
      </w:r>
    </w:p>
    <w:p w14:paraId="4F0F2E5E" w14:textId="2F276A8F" w:rsidR="008A54AD" w:rsidRPr="00CA3E87" w:rsidRDefault="00CA3E87" w:rsidP="00CA3E87">
      <w:pPr>
        <w:pStyle w:val="Default"/>
        <w:spacing w:after="120"/>
        <w:jc w:val="both"/>
        <w:rPr>
          <w:color w:val="auto"/>
        </w:rPr>
      </w:pPr>
      <w:r w:rsidRPr="00CA3E87">
        <w:rPr>
          <w:color w:val="auto"/>
        </w:rPr>
        <w:t>Altre fattispecie di reato potranno in futuro essere inserite dal legislatore nel D</w:t>
      </w:r>
      <w:r>
        <w:rPr>
          <w:color w:val="auto"/>
        </w:rPr>
        <w:t>ecreto</w:t>
      </w:r>
      <w:r w:rsidRPr="00CA3E87">
        <w:rPr>
          <w:color w:val="auto"/>
        </w:rPr>
        <w:t>.</w:t>
      </w:r>
    </w:p>
    <w:p w14:paraId="1472A877" w14:textId="1AF810F2" w:rsidR="008A54AD" w:rsidRPr="00CA3E87" w:rsidRDefault="008A54AD" w:rsidP="00CA3E87">
      <w:pPr>
        <w:pStyle w:val="Default"/>
        <w:spacing w:after="120"/>
        <w:jc w:val="both"/>
        <w:rPr>
          <w:color w:val="auto"/>
        </w:rPr>
      </w:pPr>
      <w:r w:rsidRPr="00CA3E87">
        <w:rPr>
          <w:color w:val="auto"/>
        </w:rPr>
        <w:t xml:space="preserve">La Parte Speciale del </w:t>
      </w:r>
      <w:r w:rsidRPr="00CA3E87">
        <w:rPr>
          <w:smallCaps/>
          <w:color w:val="auto"/>
        </w:rPr>
        <w:t>Modello</w:t>
      </w:r>
      <w:r w:rsidRPr="00CA3E87">
        <w:rPr>
          <w:color w:val="auto"/>
        </w:rPr>
        <w:t xml:space="preserve"> contiene una dettagliata descrizione delle singole fattispecie di reato, qualora la tipologia di reato sia rilevante nel caso di specie e pertanto meritevole di specifica descrizione nella Parte Speciale.</w:t>
      </w:r>
    </w:p>
    <w:p w14:paraId="0DB58851" w14:textId="1685D046" w:rsidR="008A54AD" w:rsidRPr="00CA3E87" w:rsidRDefault="008A54AD" w:rsidP="00CA3E87">
      <w:pPr>
        <w:pStyle w:val="Titolo2"/>
        <w:numPr>
          <w:ilvl w:val="1"/>
          <w:numId w:val="1"/>
        </w:numPr>
      </w:pPr>
      <w:bookmarkStart w:id="13" w:name="_Toc116232094"/>
      <w:r w:rsidRPr="00CA3E87">
        <w:lastRenderedPageBreak/>
        <w:t>Parte Generale e Parte Speciale</w:t>
      </w:r>
      <w:bookmarkEnd w:id="13"/>
      <w:r w:rsidRPr="00CA3E87">
        <w:t xml:space="preserve"> </w:t>
      </w:r>
    </w:p>
    <w:p w14:paraId="3CA1F0B3" w14:textId="77777777" w:rsidR="00CA3E87" w:rsidRDefault="00CA3E87" w:rsidP="008A54AD">
      <w:pPr>
        <w:pStyle w:val="Default"/>
        <w:rPr>
          <w:sz w:val="23"/>
          <w:szCs w:val="23"/>
        </w:rPr>
      </w:pPr>
    </w:p>
    <w:p w14:paraId="083B4FEA" w14:textId="41AB213F" w:rsidR="008A54AD" w:rsidRPr="00CA3E87" w:rsidRDefault="008A54AD" w:rsidP="00CA3E87">
      <w:pPr>
        <w:pStyle w:val="Default"/>
        <w:spacing w:after="120"/>
        <w:jc w:val="both"/>
        <w:rPr>
          <w:color w:val="auto"/>
        </w:rPr>
      </w:pPr>
      <w:r w:rsidRPr="00CA3E87">
        <w:rPr>
          <w:color w:val="auto"/>
        </w:rPr>
        <w:t xml:space="preserve">La presente Parte Generale del </w:t>
      </w:r>
      <w:r w:rsidRPr="00CA3E87">
        <w:rPr>
          <w:smallCaps/>
          <w:color w:val="auto"/>
        </w:rPr>
        <w:t>Modello</w:t>
      </w:r>
      <w:r w:rsidRPr="00CA3E87">
        <w:rPr>
          <w:color w:val="auto"/>
        </w:rPr>
        <w:t xml:space="preserve"> descrive il processo di definizione, i principi di funzionamento e i meccanismi di concreta attuazione del </w:t>
      </w:r>
      <w:r w:rsidRPr="00CA3E87">
        <w:rPr>
          <w:smallCaps/>
          <w:color w:val="auto"/>
        </w:rPr>
        <w:t>Modello</w:t>
      </w:r>
      <w:r w:rsidRPr="00CA3E87">
        <w:rPr>
          <w:color w:val="auto"/>
        </w:rPr>
        <w:t>, nonché la composizione i compiti e i poteri dell’</w:t>
      </w:r>
      <w:proofErr w:type="spellStart"/>
      <w:r w:rsidRPr="00CA3E87">
        <w:rPr>
          <w:smallCaps/>
          <w:color w:val="auto"/>
        </w:rPr>
        <w:t>O</w:t>
      </w:r>
      <w:r w:rsidR="00CA3E87" w:rsidRPr="00CA3E87">
        <w:rPr>
          <w:smallCaps/>
          <w:color w:val="auto"/>
        </w:rPr>
        <w:t>d</w:t>
      </w:r>
      <w:r w:rsidRPr="00CA3E87">
        <w:rPr>
          <w:smallCaps/>
          <w:color w:val="auto"/>
        </w:rPr>
        <w:t>V</w:t>
      </w:r>
      <w:proofErr w:type="spellEnd"/>
      <w:r w:rsidRPr="00CA3E87">
        <w:rPr>
          <w:color w:val="auto"/>
        </w:rPr>
        <w:t xml:space="preserve">, il sistema disciplinare e sanzionatorio e le modalità di informazione e formazione ai </w:t>
      </w:r>
      <w:r w:rsidR="00CA3E87" w:rsidRPr="00CA3E87">
        <w:rPr>
          <w:smallCaps/>
          <w:color w:val="auto"/>
        </w:rPr>
        <w:t>D</w:t>
      </w:r>
      <w:r w:rsidRPr="00CA3E87">
        <w:rPr>
          <w:smallCaps/>
          <w:color w:val="auto"/>
        </w:rPr>
        <w:t>estinatari</w:t>
      </w:r>
      <w:r w:rsidRPr="00CA3E87">
        <w:rPr>
          <w:color w:val="auto"/>
        </w:rPr>
        <w:t xml:space="preserve"> del </w:t>
      </w:r>
      <w:r w:rsidRPr="00CA3E87">
        <w:rPr>
          <w:smallCaps/>
          <w:color w:val="auto"/>
        </w:rPr>
        <w:t>Modello</w:t>
      </w:r>
      <w:r w:rsidRPr="00CA3E87">
        <w:rPr>
          <w:color w:val="auto"/>
        </w:rPr>
        <w:t xml:space="preserve"> stesso. </w:t>
      </w:r>
    </w:p>
    <w:p w14:paraId="6675783B" w14:textId="0B9DD18A" w:rsidR="008A54AD" w:rsidRPr="00CA3E87" w:rsidRDefault="008A54AD" w:rsidP="00CA3E87">
      <w:pPr>
        <w:pStyle w:val="Default"/>
        <w:spacing w:after="120"/>
        <w:jc w:val="both"/>
        <w:rPr>
          <w:color w:val="auto"/>
        </w:rPr>
      </w:pPr>
      <w:r w:rsidRPr="00CA3E87">
        <w:rPr>
          <w:color w:val="auto"/>
        </w:rPr>
        <w:t>La Parte Speciale descrive, per ogni famiglia di reato, le rispettive fattispecie di reato, le specifiche attività aziendali di Suedwolle Group Italia S.p.A. che risultano essere sensibili, i conseguenti principi comportamentali da rispettare nonché i protocolli di controllo</w:t>
      </w:r>
      <w:r w:rsidR="00F01668">
        <w:rPr>
          <w:color w:val="auto"/>
        </w:rPr>
        <w:t xml:space="preserve"> da applicare</w:t>
      </w:r>
      <w:r w:rsidRPr="00CA3E87">
        <w:rPr>
          <w:color w:val="auto"/>
        </w:rPr>
        <w:t xml:space="preserve">. </w:t>
      </w:r>
    </w:p>
    <w:p w14:paraId="4392606D" w14:textId="73200B96" w:rsidR="008A54AD" w:rsidRPr="00F01668" w:rsidRDefault="008A54AD" w:rsidP="00CA3E87">
      <w:pPr>
        <w:pStyle w:val="Default"/>
        <w:spacing w:after="120"/>
        <w:jc w:val="both"/>
        <w:rPr>
          <w:color w:val="auto"/>
        </w:rPr>
      </w:pPr>
      <w:r w:rsidRPr="00F01668">
        <w:rPr>
          <w:color w:val="auto"/>
        </w:rPr>
        <w:t xml:space="preserve">Come sopra argomentato, la Parte Speciale è dedicata alla specifica prevenzione </w:t>
      </w:r>
      <w:r w:rsidR="003F00C5" w:rsidRPr="00F01668">
        <w:rPr>
          <w:color w:val="auto"/>
        </w:rPr>
        <w:t>di specifiche</w:t>
      </w:r>
      <w:r w:rsidRPr="00F01668">
        <w:rPr>
          <w:color w:val="auto"/>
        </w:rPr>
        <w:t xml:space="preserve"> famiglie di reato</w:t>
      </w:r>
      <w:r w:rsidR="003F00C5" w:rsidRPr="00F01668">
        <w:rPr>
          <w:color w:val="auto"/>
        </w:rPr>
        <w:t>,</w:t>
      </w:r>
      <w:r w:rsidRPr="00F01668">
        <w:rPr>
          <w:color w:val="auto"/>
        </w:rPr>
        <w:t xml:space="preserve"> e in particolare: </w:t>
      </w:r>
    </w:p>
    <w:p w14:paraId="3B9254B0" w14:textId="04A3290F" w:rsidR="00CA3E87" w:rsidRPr="00F01668" w:rsidRDefault="003F00C5" w:rsidP="003F00C5">
      <w:pPr>
        <w:pStyle w:val="Default"/>
        <w:numPr>
          <w:ilvl w:val="0"/>
          <w:numId w:val="39"/>
        </w:numPr>
        <w:spacing w:after="120"/>
        <w:jc w:val="both"/>
        <w:rPr>
          <w:color w:val="auto"/>
        </w:rPr>
      </w:pPr>
      <w:r w:rsidRPr="00F01668">
        <w:rPr>
          <w:color w:val="auto"/>
        </w:rPr>
        <w:t xml:space="preserve">Reati commessi nei rapporti con la Pubblica Amministrazione. Indebita percezione di erogazioni, truffa in danno dello Stato, di un ente pubblico o dell’Unione europea o per il conseguimento di erogazioni pubbliche, frode informatica in danno dello Stato o di un ente pubblico e frode nelle pubbliche forniture (Art. 24, </w:t>
      </w:r>
      <w:proofErr w:type="spellStart"/>
      <w:r w:rsidRPr="00F01668">
        <w:rPr>
          <w:color w:val="auto"/>
        </w:rPr>
        <w:t>D.Lgs.</w:t>
      </w:r>
      <w:proofErr w:type="spellEnd"/>
      <w:r w:rsidRPr="00F01668">
        <w:rPr>
          <w:color w:val="auto"/>
        </w:rPr>
        <w:t xml:space="preserve"> n. 231/2001) [articolo modificato dalla L. 161/2017 e dal </w:t>
      </w:r>
      <w:proofErr w:type="spellStart"/>
      <w:r w:rsidRPr="00F01668">
        <w:rPr>
          <w:color w:val="auto"/>
        </w:rPr>
        <w:t>D.Lgs.</w:t>
      </w:r>
      <w:proofErr w:type="spellEnd"/>
      <w:r w:rsidRPr="00F01668">
        <w:rPr>
          <w:color w:val="auto"/>
        </w:rPr>
        <w:t xml:space="preserve"> n. 75/2020] e Peculato, concussione, induzione indebita a dare o promettere </w:t>
      </w:r>
      <w:proofErr w:type="spellStart"/>
      <w:r w:rsidRPr="00F01668">
        <w:rPr>
          <w:color w:val="auto"/>
        </w:rPr>
        <w:t>utilita</w:t>
      </w:r>
      <w:proofErr w:type="spellEnd"/>
      <w:r w:rsidRPr="00F01668">
        <w:rPr>
          <w:color w:val="auto"/>
        </w:rPr>
        <w:t xml:space="preserve">̀, corruzione e abuso d’ufficio (Art. 25, </w:t>
      </w:r>
      <w:proofErr w:type="spellStart"/>
      <w:r w:rsidRPr="00F01668">
        <w:rPr>
          <w:color w:val="auto"/>
        </w:rPr>
        <w:t>D.Lgs.</w:t>
      </w:r>
      <w:proofErr w:type="spellEnd"/>
      <w:r w:rsidRPr="00F01668">
        <w:rPr>
          <w:color w:val="auto"/>
        </w:rPr>
        <w:t xml:space="preserve"> n. 231/2001) [modificato dalla L. n. 190/2012, dalla L. 3/2019 e dal </w:t>
      </w:r>
      <w:proofErr w:type="spellStart"/>
      <w:r w:rsidRPr="00F01668">
        <w:rPr>
          <w:color w:val="auto"/>
        </w:rPr>
        <w:t>D.Lgs.</w:t>
      </w:r>
      <w:proofErr w:type="spellEnd"/>
      <w:r w:rsidRPr="00F01668">
        <w:rPr>
          <w:color w:val="auto"/>
        </w:rPr>
        <w:t xml:space="preserve"> n. 75/2020]</w:t>
      </w:r>
    </w:p>
    <w:p w14:paraId="5D3DF240" w14:textId="15D83F65" w:rsidR="003F00C5" w:rsidRPr="00F01668" w:rsidRDefault="003F00C5" w:rsidP="003F00C5">
      <w:pPr>
        <w:pStyle w:val="Default"/>
        <w:numPr>
          <w:ilvl w:val="0"/>
          <w:numId w:val="39"/>
        </w:numPr>
        <w:spacing w:after="120"/>
        <w:jc w:val="both"/>
        <w:rPr>
          <w:color w:val="auto"/>
        </w:rPr>
      </w:pPr>
      <w:r w:rsidRPr="00F01668">
        <w:rPr>
          <w:color w:val="auto"/>
        </w:rPr>
        <w:t xml:space="preserve">Delitti informatici e trattamento illecito di dati (Art. 24-bis, </w:t>
      </w:r>
      <w:proofErr w:type="spellStart"/>
      <w:r w:rsidRPr="00F01668">
        <w:rPr>
          <w:color w:val="auto"/>
        </w:rPr>
        <w:t>D.Lgs.</w:t>
      </w:r>
      <w:proofErr w:type="spellEnd"/>
      <w:r w:rsidRPr="00F01668">
        <w:rPr>
          <w:color w:val="auto"/>
        </w:rPr>
        <w:t xml:space="preserve"> n. 231/2001) [articolo aggiunto dalla L. n. 48/2008; modificato dal </w:t>
      </w:r>
      <w:proofErr w:type="spellStart"/>
      <w:r w:rsidRPr="00F01668">
        <w:rPr>
          <w:color w:val="auto"/>
        </w:rPr>
        <w:t>D.Lgs.</w:t>
      </w:r>
      <w:proofErr w:type="spellEnd"/>
      <w:r w:rsidRPr="00F01668">
        <w:rPr>
          <w:color w:val="auto"/>
        </w:rPr>
        <w:t xml:space="preserve"> n. 7 e 8/2016 e dal D.L. n. 105/2019]</w:t>
      </w:r>
    </w:p>
    <w:p w14:paraId="2404C070" w14:textId="1AE96694" w:rsidR="003F00C5" w:rsidRPr="00F01668" w:rsidRDefault="003F00C5" w:rsidP="003F00C5">
      <w:pPr>
        <w:pStyle w:val="Default"/>
        <w:numPr>
          <w:ilvl w:val="0"/>
          <w:numId w:val="39"/>
        </w:numPr>
        <w:spacing w:after="120"/>
        <w:jc w:val="both"/>
        <w:rPr>
          <w:color w:val="auto"/>
        </w:rPr>
      </w:pPr>
      <w:r w:rsidRPr="00F01668">
        <w:rPr>
          <w:color w:val="auto"/>
        </w:rPr>
        <w:t xml:space="preserve">Delitti di criminalità organizzata (Art. 24-ter, </w:t>
      </w:r>
      <w:proofErr w:type="spellStart"/>
      <w:r w:rsidRPr="00F01668">
        <w:rPr>
          <w:color w:val="auto"/>
        </w:rPr>
        <w:t>D.Lgs.</w:t>
      </w:r>
      <w:proofErr w:type="spellEnd"/>
      <w:r w:rsidRPr="00F01668">
        <w:rPr>
          <w:color w:val="auto"/>
        </w:rPr>
        <w:t xml:space="preserve"> n. 231/2001) [articolo aggiunto dalla L. n. 94/2009 e modificato dalla L. 69/2015]</w:t>
      </w:r>
    </w:p>
    <w:p w14:paraId="07110D5E" w14:textId="3FB709E6" w:rsidR="00DF3DAF" w:rsidRPr="00F01668" w:rsidRDefault="00DF3DAF" w:rsidP="003F00C5">
      <w:pPr>
        <w:pStyle w:val="Default"/>
        <w:numPr>
          <w:ilvl w:val="0"/>
          <w:numId w:val="39"/>
        </w:numPr>
        <w:spacing w:after="120"/>
        <w:jc w:val="both"/>
        <w:rPr>
          <w:color w:val="auto"/>
        </w:rPr>
      </w:pPr>
      <w:r w:rsidRPr="00F01668">
        <w:rPr>
          <w:color w:val="auto"/>
        </w:rPr>
        <w:t xml:space="preserve">Delitti contro l’industria e il commercio (Art. 25-bis.1, </w:t>
      </w:r>
      <w:proofErr w:type="spellStart"/>
      <w:r w:rsidRPr="00F01668">
        <w:rPr>
          <w:color w:val="auto"/>
        </w:rPr>
        <w:t>D.Lgs.</w:t>
      </w:r>
      <w:proofErr w:type="spellEnd"/>
      <w:r w:rsidRPr="00F01668">
        <w:rPr>
          <w:color w:val="auto"/>
        </w:rPr>
        <w:t xml:space="preserve"> n. 231/2001) [articolo aggiunto dalla L. n. 99/2009]</w:t>
      </w:r>
    </w:p>
    <w:p w14:paraId="6C03A3E1" w14:textId="7F4EFE3D" w:rsidR="00DF3DAF" w:rsidRPr="00F01668" w:rsidRDefault="00DF3DAF" w:rsidP="003F00C5">
      <w:pPr>
        <w:pStyle w:val="Default"/>
        <w:numPr>
          <w:ilvl w:val="0"/>
          <w:numId w:val="39"/>
        </w:numPr>
        <w:spacing w:after="120"/>
        <w:jc w:val="both"/>
        <w:rPr>
          <w:color w:val="auto"/>
        </w:rPr>
      </w:pPr>
      <w:r w:rsidRPr="00F01668">
        <w:rPr>
          <w:color w:val="auto"/>
        </w:rPr>
        <w:t xml:space="preserve">Reati societari (Art. 25-ter, </w:t>
      </w:r>
      <w:proofErr w:type="spellStart"/>
      <w:r w:rsidRPr="00F01668">
        <w:rPr>
          <w:color w:val="auto"/>
        </w:rPr>
        <w:t>D.Lgs.</w:t>
      </w:r>
      <w:proofErr w:type="spellEnd"/>
      <w:r w:rsidRPr="00F01668">
        <w:rPr>
          <w:color w:val="auto"/>
        </w:rPr>
        <w:t xml:space="preserve"> n. 231/2001) [articolo aggiunto dal </w:t>
      </w:r>
      <w:proofErr w:type="spellStart"/>
      <w:r w:rsidRPr="00F01668">
        <w:rPr>
          <w:color w:val="auto"/>
        </w:rPr>
        <w:t>D.Lgs.</w:t>
      </w:r>
      <w:proofErr w:type="spellEnd"/>
      <w:r w:rsidRPr="00F01668">
        <w:rPr>
          <w:color w:val="auto"/>
        </w:rPr>
        <w:t xml:space="preserve"> n. 61/2002, modificato dalla L. n. 190/2012, dalla L. 69/2015 e dal </w:t>
      </w:r>
      <w:proofErr w:type="spellStart"/>
      <w:r w:rsidRPr="00F01668">
        <w:rPr>
          <w:color w:val="auto"/>
        </w:rPr>
        <w:t>D.Lgs.</w:t>
      </w:r>
      <w:proofErr w:type="spellEnd"/>
      <w:r w:rsidRPr="00F01668">
        <w:rPr>
          <w:color w:val="auto"/>
        </w:rPr>
        <w:t xml:space="preserve"> n. 38/2017]</w:t>
      </w:r>
    </w:p>
    <w:p w14:paraId="4A9FE11B" w14:textId="2F899A78" w:rsidR="003F00C5" w:rsidRPr="00F01668" w:rsidRDefault="00DF3DAF" w:rsidP="00DF3DAF">
      <w:pPr>
        <w:pStyle w:val="Default"/>
        <w:numPr>
          <w:ilvl w:val="0"/>
          <w:numId w:val="39"/>
        </w:numPr>
        <w:spacing w:after="120"/>
        <w:jc w:val="both"/>
        <w:rPr>
          <w:color w:val="auto"/>
        </w:rPr>
      </w:pPr>
      <w:r w:rsidRPr="00F01668">
        <w:rPr>
          <w:color w:val="auto"/>
        </w:rPr>
        <w:t xml:space="preserve">Delitti contro la personalità individuale (Art. 25-quinquies, </w:t>
      </w:r>
      <w:proofErr w:type="spellStart"/>
      <w:r w:rsidRPr="00F01668">
        <w:rPr>
          <w:color w:val="auto"/>
        </w:rPr>
        <w:t>D.Lgs.</w:t>
      </w:r>
      <w:proofErr w:type="spellEnd"/>
      <w:r w:rsidRPr="00F01668">
        <w:rPr>
          <w:color w:val="auto"/>
        </w:rPr>
        <w:t xml:space="preserve"> n. 231/2001) [articolo aggiunto dalla L. n. 228/2003; modificato dalla L. n. 199/2016]</w:t>
      </w:r>
    </w:p>
    <w:p w14:paraId="4CF7BD3E" w14:textId="74F1016F" w:rsidR="00DF3DAF" w:rsidRPr="00F01668" w:rsidRDefault="00DF3DAF" w:rsidP="00DF3DAF">
      <w:pPr>
        <w:pStyle w:val="Default"/>
        <w:numPr>
          <w:ilvl w:val="0"/>
          <w:numId w:val="39"/>
        </w:numPr>
        <w:spacing w:after="120"/>
        <w:jc w:val="both"/>
        <w:rPr>
          <w:color w:val="auto"/>
        </w:rPr>
      </w:pPr>
      <w:r w:rsidRPr="00F01668">
        <w:rPr>
          <w:color w:val="auto"/>
        </w:rPr>
        <w:t xml:space="preserve">Reati di omicidio colposo e lesioni colpose gravi o gravissime, commessi con violazione delle norme antinfortunistiche e sulla tutela dell’igiene e della salute sul lavoro (Art. 25-septies, </w:t>
      </w:r>
      <w:proofErr w:type="spellStart"/>
      <w:r w:rsidRPr="00F01668">
        <w:rPr>
          <w:color w:val="auto"/>
        </w:rPr>
        <w:t>D.Lgs.</w:t>
      </w:r>
      <w:proofErr w:type="spellEnd"/>
      <w:r w:rsidRPr="00F01668">
        <w:rPr>
          <w:color w:val="auto"/>
        </w:rPr>
        <w:t xml:space="preserve"> n. 231/2001) [articolo aggiunto dalla L. n. 123/2007; modificato L. n. 3/2018]</w:t>
      </w:r>
    </w:p>
    <w:p w14:paraId="5CD0E347" w14:textId="3064332D" w:rsidR="00DF3DAF" w:rsidRPr="00F01668" w:rsidRDefault="00DF3DAF" w:rsidP="00DF3DAF">
      <w:pPr>
        <w:pStyle w:val="Default"/>
        <w:numPr>
          <w:ilvl w:val="0"/>
          <w:numId w:val="39"/>
        </w:numPr>
        <w:spacing w:after="120"/>
        <w:jc w:val="both"/>
        <w:rPr>
          <w:color w:val="auto"/>
        </w:rPr>
      </w:pPr>
      <w:r w:rsidRPr="00F01668">
        <w:rPr>
          <w:color w:val="auto"/>
        </w:rPr>
        <w:t xml:space="preserve">Ricettazione, riciclaggio e impiego di denaro, beni o utilità di provenienza illecita, </w:t>
      </w:r>
      <w:proofErr w:type="spellStart"/>
      <w:r w:rsidRPr="00F01668">
        <w:rPr>
          <w:color w:val="auto"/>
        </w:rPr>
        <w:t>nonchè</w:t>
      </w:r>
      <w:proofErr w:type="spellEnd"/>
      <w:r w:rsidRPr="00F01668">
        <w:rPr>
          <w:color w:val="auto"/>
        </w:rPr>
        <w:t xml:space="preserve"> autoriciclaggio (Art. 25-octies, </w:t>
      </w:r>
      <w:proofErr w:type="spellStart"/>
      <w:r w:rsidRPr="00F01668">
        <w:rPr>
          <w:color w:val="auto"/>
        </w:rPr>
        <w:t>D.Lgs.</w:t>
      </w:r>
      <w:proofErr w:type="spellEnd"/>
      <w:r w:rsidRPr="00F01668">
        <w:rPr>
          <w:color w:val="auto"/>
        </w:rPr>
        <w:t xml:space="preserve"> n. 231/2001) [articolo aggiunto dal D. Lgs. n. 231/2007; modificato dalla L. n. 186/2014 e dal </w:t>
      </w:r>
      <w:proofErr w:type="spellStart"/>
      <w:r w:rsidRPr="00F01668">
        <w:rPr>
          <w:color w:val="auto"/>
        </w:rPr>
        <w:t>D.Lgs.</w:t>
      </w:r>
      <w:proofErr w:type="spellEnd"/>
      <w:r w:rsidRPr="00F01668">
        <w:rPr>
          <w:color w:val="auto"/>
        </w:rPr>
        <w:t xml:space="preserve"> n. 195/2021]</w:t>
      </w:r>
    </w:p>
    <w:p w14:paraId="0F0C0E8E" w14:textId="16025DD3" w:rsidR="00DF3DAF" w:rsidRPr="00F01668" w:rsidRDefault="00DF3DAF" w:rsidP="00DF3DAF">
      <w:pPr>
        <w:pStyle w:val="Default"/>
        <w:numPr>
          <w:ilvl w:val="0"/>
          <w:numId w:val="39"/>
        </w:numPr>
        <w:spacing w:after="120"/>
        <w:jc w:val="both"/>
        <w:rPr>
          <w:color w:val="auto"/>
        </w:rPr>
      </w:pPr>
      <w:r w:rsidRPr="00F01668">
        <w:rPr>
          <w:color w:val="auto"/>
        </w:rPr>
        <w:t xml:space="preserve">Delitti in materia di violazione del diritto d’autore (Art. 25-novies, </w:t>
      </w:r>
      <w:proofErr w:type="spellStart"/>
      <w:r w:rsidRPr="00F01668">
        <w:rPr>
          <w:color w:val="auto"/>
        </w:rPr>
        <w:t>D.Lgs.</w:t>
      </w:r>
      <w:proofErr w:type="spellEnd"/>
      <w:r w:rsidRPr="00F01668">
        <w:rPr>
          <w:color w:val="auto"/>
        </w:rPr>
        <w:t xml:space="preserve"> n. 231/2001) [articolo aggiunto dalla L. n. 99/2009]</w:t>
      </w:r>
    </w:p>
    <w:p w14:paraId="73D6210B" w14:textId="348A5B32" w:rsidR="00DF3DAF" w:rsidRPr="00F01668" w:rsidRDefault="00DF3DAF" w:rsidP="00DF3DAF">
      <w:pPr>
        <w:pStyle w:val="Default"/>
        <w:numPr>
          <w:ilvl w:val="0"/>
          <w:numId w:val="39"/>
        </w:numPr>
        <w:spacing w:after="120"/>
        <w:jc w:val="both"/>
        <w:rPr>
          <w:color w:val="auto"/>
        </w:rPr>
      </w:pPr>
      <w:r w:rsidRPr="00F01668">
        <w:rPr>
          <w:color w:val="auto"/>
        </w:rPr>
        <w:t xml:space="preserve">Induzione a non rendere dichiarazioni o a rendere dichiarazioni mendaci all’autorità giudiziaria (Art. 25-decies, </w:t>
      </w:r>
      <w:proofErr w:type="spellStart"/>
      <w:r w:rsidRPr="00F01668">
        <w:rPr>
          <w:color w:val="auto"/>
        </w:rPr>
        <w:t>D.Lgs.</w:t>
      </w:r>
      <w:proofErr w:type="spellEnd"/>
      <w:r w:rsidRPr="00F01668">
        <w:rPr>
          <w:color w:val="auto"/>
        </w:rPr>
        <w:t xml:space="preserve"> n. 231/2001) [articolo aggiunto dalla L. n. 116/2009]</w:t>
      </w:r>
    </w:p>
    <w:p w14:paraId="3AD96A3A" w14:textId="7601494E" w:rsidR="00DF3DAF" w:rsidRPr="00F01668" w:rsidRDefault="00DF3DAF" w:rsidP="00DF3DAF">
      <w:pPr>
        <w:pStyle w:val="Default"/>
        <w:numPr>
          <w:ilvl w:val="0"/>
          <w:numId w:val="39"/>
        </w:numPr>
        <w:spacing w:after="120"/>
        <w:jc w:val="both"/>
        <w:rPr>
          <w:color w:val="auto"/>
        </w:rPr>
      </w:pPr>
      <w:r w:rsidRPr="00F01668">
        <w:rPr>
          <w:color w:val="auto"/>
        </w:rPr>
        <w:lastRenderedPageBreak/>
        <w:t xml:space="preserve">Reati ambientali (Art. 25-undecies, </w:t>
      </w:r>
      <w:proofErr w:type="spellStart"/>
      <w:r w:rsidRPr="00F01668">
        <w:rPr>
          <w:color w:val="auto"/>
        </w:rPr>
        <w:t>D.Lgs.</w:t>
      </w:r>
      <w:proofErr w:type="spellEnd"/>
      <w:r w:rsidRPr="00F01668">
        <w:rPr>
          <w:color w:val="auto"/>
        </w:rPr>
        <w:t xml:space="preserve"> n. 231/2001) [articolo aggiunto dal </w:t>
      </w:r>
      <w:proofErr w:type="spellStart"/>
      <w:r w:rsidRPr="00F01668">
        <w:rPr>
          <w:color w:val="auto"/>
        </w:rPr>
        <w:t>D.Lgs.</w:t>
      </w:r>
      <w:proofErr w:type="spellEnd"/>
      <w:r w:rsidRPr="00F01668">
        <w:rPr>
          <w:color w:val="auto"/>
        </w:rPr>
        <w:t xml:space="preserve"> n. 121/2011, modificato dalla L. n. 68/2015, modificato dal </w:t>
      </w:r>
      <w:proofErr w:type="spellStart"/>
      <w:r w:rsidRPr="00F01668">
        <w:rPr>
          <w:color w:val="auto"/>
        </w:rPr>
        <w:t>D.Lgs.</w:t>
      </w:r>
      <w:proofErr w:type="spellEnd"/>
      <w:r w:rsidRPr="00F01668">
        <w:rPr>
          <w:color w:val="auto"/>
        </w:rPr>
        <w:t xml:space="preserve"> n. 21/2018]</w:t>
      </w:r>
    </w:p>
    <w:p w14:paraId="2A663C22" w14:textId="1901EFE6" w:rsidR="004422FD" w:rsidRPr="00F01668" w:rsidRDefault="004422FD" w:rsidP="00DF3DAF">
      <w:pPr>
        <w:pStyle w:val="Default"/>
        <w:numPr>
          <w:ilvl w:val="0"/>
          <w:numId w:val="39"/>
        </w:numPr>
        <w:spacing w:after="120"/>
        <w:jc w:val="both"/>
        <w:rPr>
          <w:color w:val="auto"/>
        </w:rPr>
      </w:pPr>
      <w:r w:rsidRPr="00F01668">
        <w:rPr>
          <w:color w:val="auto"/>
        </w:rPr>
        <w:t xml:space="preserve">Razzismo e xenofobia (Art. 25-terdecies, </w:t>
      </w:r>
      <w:proofErr w:type="spellStart"/>
      <w:r w:rsidRPr="00F01668">
        <w:rPr>
          <w:color w:val="auto"/>
        </w:rPr>
        <w:t>D.Lgs.</w:t>
      </w:r>
      <w:proofErr w:type="spellEnd"/>
      <w:r w:rsidRPr="00F01668">
        <w:rPr>
          <w:color w:val="auto"/>
        </w:rPr>
        <w:t xml:space="preserve"> n. 231/2001) [articolo aggiunto dalla Legge 20 novembre 2017 n. 167, modificato dal </w:t>
      </w:r>
      <w:proofErr w:type="spellStart"/>
      <w:r w:rsidRPr="00F01668">
        <w:rPr>
          <w:color w:val="auto"/>
        </w:rPr>
        <w:t>D.Lgs.</w:t>
      </w:r>
      <w:proofErr w:type="spellEnd"/>
      <w:r w:rsidRPr="00F01668">
        <w:rPr>
          <w:color w:val="auto"/>
        </w:rPr>
        <w:t xml:space="preserve"> n. 21/2018]</w:t>
      </w:r>
    </w:p>
    <w:p w14:paraId="7A5D01C6" w14:textId="44A64A1F" w:rsidR="004422FD" w:rsidRPr="00F01668" w:rsidRDefault="004422FD" w:rsidP="00DF3DAF">
      <w:pPr>
        <w:pStyle w:val="Default"/>
        <w:numPr>
          <w:ilvl w:val="0"/>
          <w:numId w:val="39"/>
        </w:numPr>
        <w:spacing w:after="120"/>
        <w:jc w:val="both"/>
        <w:rPr>
          <w:color w:val="auto"/>
        </w:rPr>
      </w:pPr>
      <w:r w:rsidRPr="00F01668">
        <w:rPr>
          <w:color w:val="auto"/>
        </w:rPr>
        <w:t xml:space="preserve">Reati Tributari (Art. 25-quinquesdecies, </w:t>
      </w:r>
      <w:proofErr w:type="spellStart"/>
      <w:r w:rsidRPr="00F01668">
        <w:rPr>
          <w:color w:val="auto"/>
        </w:rPr>
        <w:t>D.Lgs.</w:t>
      </w:r>
      <w:proofErr w:type="spellEnd"/>
      <w:r w:rsidRPr="00F01668">
        <w:rPr>
          <w:color w:val="auto"/>
        </w:rPr>
        <w:t xml:space="preserve"> n. 231/2001) [articolo aggiunto dalla L. n. 157/2019 e dal </w:t>
      </w:r>
      <w:proofErr w:type="spellStart"/>
      <w:r w:rsidRPr="00F01668">
        <w:rPr>
          <w:color w:val="auto"/>
        </w:rPr>
        <w:t>D.Lgs.</w:t>
      </w:r>
      <w:proofErr w:type="spellEnd"/>
      <w:r w:rsidRPr="00F01668">
        <w:rPr>
          <w:color w:val="auto"/>
        </w:rPr>
        <w:t xml:space="preserve"> n. 75/2020]</w:t>
      </w:r>
    </w:p>
    <w:p w14:paraId="3A765ABC" w14:textId="1D0422C3" w:rsidR="004422FD" w:rsidRPr="00F01668" w:rsidRDefault="004422FD" w:rsidP="00DF3DAF">
      <w:pPr>
        <w:pStyle w:val="Default"/>
        <w:numPr>
          <w:ilvl w:val="0"/>
          <w:numId w:val="39"/>
        </w:numPr>
        <w:spacing w:after="120"/>
        <w:jc w:val="both"/>
        <w:rPr>
          <w:color w:val="auto"/>
        </w:rPr>
      </w:pPr>
      <w:r w:rsidRPr="00F01668">
        <w:rPr>
          <w:color w:val="auto"/>
        </w:rPr>
        <w:t>Reati transnazionali (L. n. 146/2006) [Costituiscono presupposto per la responsabilità amministrativa degli enti i seguenti reati se commessi in modalità transnazionale]</w:t>
      </w:r>
    </w:p>
    <w:p w14:paraId="74EDE950" w14:textId="77777777" w:rsidR="003F00C5" w:rsidRPr="00F01668" w:rsidRDefault="003F00C5" w:rsidP="003F00C5">
      <w:pPr>
        <w:pStyle w:val="Default"/>
        <w:spacing w:after="120"/>
        <w:jc w:val="both"/>
        <w:rPr>
          <w:color w:val="auto"/>
        </w:rPr>
      </w:pPr>
    </w:p>
    <w:p w14:paraId="380E5909" w14:textId="622450A1" w:rsidR="008A54AD" w:rsidRPr="00F01668" w:rsidRDefault="008A54AD" w:rsidP="00CA3E87">
      <w:pPr>
        <w:pStyle w:val="Default"/>
        <w:spacing w:after="120"/>
        <w:rPr>
          <w:color w:val="auto"/>
        </w:rPr>
      </w:pPr>
      <w:r w:rsidRPr="00F01668">
        <w:rPr>
          <w:color w:val="auto"/>
        </w:rPr>
        <w:t xml:space="preserve">Per quanto riguarda </w:t>
      </w:r>
      <w:r w:rsidR="00DF3DAF" w:rsidRPr="00F01668">
        <w:rPr>
          <w:color w:val="auto"/>
        </w:rPr>
        <w:t>le famiglie di</w:t>
      </w:r>
      <w:r w:rsidRPr="00F01668">
        <w:rPr>
          <w:color w:val="auto"/>
        </w:rPr>
        <w:t xml:space="preserve"> reati: </w:t>
      </w:r>
    </w:p>
    <w:p w14:paraId="5A64725E" w14:textId="5118C532" w:rsidR="008A54AD" w:rsidRPr="00F01668" w:rsidRDefault="00DF3DAF" w:rsidP="00DF3DAF">
      <w:pPr>
        <w:pStyle w:val="Default"/>
        <w:numPr>
          <w:ilvl w:val="0"/>
          <w:numId w:val="40"/>
        </w:numPr>
        <w:spacing w:after="120"/>
        <w:jc w:val="both"/>
        <w:rPr>
          <w:color w:val="auto"/>
        </w:rPr>
      </w:pPr>
      <w:r w:rsidRPr="00F01668">
        <w:rPr>
          <w:color w:val="auto"/>
        </w:rPr>
        <w:t xml:space="preserve">Falsità in monete, in carte di pubblico credito, in valori di bollo e in strumenti o segni di riconoscimento (Art. 25-bis, </w:t>
      </w:r>
      <w:proofErr w:type="spellStart"/>
      <w:r w:rsidRPr="00F01668">
        <w:rPr>
          <w:color w:val="auto"/>
        </w:rPr>
        <w:t>D.Lgs.</w:t>
      </w:r>
      <w:proofErr w:type="spellEnd"/>
      <w:r w:rsidRPr="00F01668">
        <w:rPr>
          <w:color w:val="auto"/>
        </w:rPr>
        <w:t xml:space="preserve"> n. 231/2001) [articolo aggiunto dal D.L. n. 350/2001, convertito con modificazioni dalla L. n. 409/2001; modificato dalla L. n. 99/2009; modificato dal </w:t>
      </w:r>
      <w:proofErr w:type="spellStart"/>
      <w:r w:rsidRPr="00F01668">
        <w:rPr>
          <w:color w:val="auto"/>
        </w:rPr>
        <w:t>D.Lgs.</w:t>
      </w:r>
      <w:proofErr w:type="spellEnd"/>
      <w:r w:rsidRPr="00F01668">
        <w:rPr>
          <w:color w:val="auto"/>
        </w:rPr>
        <w:t xml:space="preserve"> 125/2016]</w:t>
      </w:r>
    </w:p>
    <w:p w14:paraId="3E51F631" w14:textId="2F4D1755" w:rsidR="00DF3DAF" w:rsidRPr="00F01668" w:rsidRDefault="00DF3DAF" w:rsidP="00DF3DAF">
      <w:pPr>
        <w:pStyle w:val="Default"/>
        <w:numPr>
          <w:ilvl w:val="0"/>
          <w:numId w:val="40"/>
        </w:numPr>
        <w:spacing w:after="120"/>
        <w:jc w:val="both"/>
        <w:rPr>
          <w:color w:val="auto"/>
        </w:rPr>
      </w:pPr>
      <w:r w:rsidRPr="00F01668">
        <w:rPr>
          <w:color w:val="auto"/>
        </w:rPr>
        <w:t xml:space="preserve">Reati con finalità di terrorismo o di eversione dell’ordine democratico previsti dal codice penale e dalle leggi speciali (Art. 25-quater, </w:t>
      </w:r>
      <w:proofErr w:type="spellStart"/>
      <w:r w:rsidRPr="00F01668">
        <w:rPr>
          <w:color w:val="auto"/>
        </w:rPr>
        <w:t>D.Lgs.</w:t>
      </w:r>
      <w:proofErr w:type="spellEnd"/>
      <w:r w:rsidRPr="00F01668">
        <w:rPr>
          <w:color w:val="auto"/>
        </w:rPr>
        <w:t xml:space="preserve"> n. 231/2001) [articolo aggiunto dalla L. n. 7/2003]</w:t>
      </w:r>
    </w:p>
    <w:p w14:paraId="3B84E3A2" w14:textId="3DA12DC2" w:rsidR="00DF3DAF" w:rsidRPr="00F01668" w:rsidRDefault="00DF3DAF" w:rsidP="00DF3DAF">
      <w:pPr>
        <w:pStyle w:val="Default"/>
        <w:numPr>
          <w:ilvl w:val="0"/>
          <w:numId w:val="40"/>
        </w:numPr>
        <w:spacing w:after="120"/>
        <w:jc w:val="both"/>
        <w:rPr>
          <w:color w:val="auto"/>
        </w:rPr>
      </w:pPr>
      <w:r w:rsidRPr="00F01668">
        <w:rPr>
          <w:color w:val="auto"/>
        </w:rPr>
        <w:t xml:space="preserve">Pratiche di mutilazione degli organi genitali femminili (Art. 25-quater.1, </w:t>
      </w:r>
      <w:proofErr w:type="spellStart"/>
      <w:r w:rsidRPr="00F01668">
        <w:rPr>
          <w:color w:val="auto"/>
        </w:rPr>
        <w:t>D.Lgs.</w:t>
      </w:r>
      <w:proofErr w:type="spellEnd"/>
      <w:r w:rsidRPr="00F01668">
        <w:rPr>
          <w:color w:val="auto"/>
        </w:rPr>
        <w:t xml:space="preserve"> n. 231/2001) [articolo aggiunto dalla L. n. 7/2006]</w:t>
      </w:r>
    </w:p>
    <w:p w14:paraId="6B653A60" w14:textId="2FA5F5A7" w:rsidR="00DF3DAF" w:rsidRPr="00F01668" w:rsidRDefault="00DF3DAF" w:rsidP="00DF3DAF">
      <w:pPr>
        <w:pStyle w:val="Default"/>
        <w:numPr>
          <w:ilvl w:val="0"/>
          <w:numId w:val="40"/>
        </w:numPr>
        <w:spacing w:after="120"/>
        <w:jc w:val="both"/>
        <w:rPr>
          <w:color w:val="auto"/>
        </w:rPr>
      </w:pPr>
      <w:r w:rsidRPr="00F01668">
        <w:rPr>
          <w:color w:val="auto"/>
        </w:rPr>
        <w:t xml:space="preserve">Reati di abuso di mercato (Art. 25-sexies, </w:t>
      </w:r>
      <w:proofErr w:type="spellStart"/>
      <w:r w:rsidRPr="00F01668">
        <w:rPr>
          <w:color w:val="auto"/>
        </w:rPr>
        <w:t>D.Lgs.</w:t>
      </w:r>
      <w:proofErr w:type="spellEnd"/>
      <w:r w:rsidRPr="00F01668">
        <w:rPr>
          <w:color w:val="auto"/>
        </w:rPr>
        <w:t xml:space="preserve"> n. 231/2001) [articolo aggiunto dalla L. n. 62/2005] e Altre fattispecie in materia di abusi di mercato (Art. 187-quinquies TUF) [articolo modificato dal </w:t>
      </w:r>
      <w:proofErr w:type="spellStart"/>
      <w:r w:rsidRPr="00F01668">
        <w:rPr>
          <w:color w:val="auto"/>
        </w:rPr>
        <w:t>D.Lgs.</w:t>
      </w:r>
      <w:proofErr w:type="spellEnd"/>
      <w:r w:rsidRPr="00F01668">
        <w:rPr>
          <w:color w:val="auto"/>
        </w:rPr>
        <w:t xml:space="preserve"> n. 107/2018]</w:t>
      </w:r>
    </w:p>
    <w:p w14:paraId="0CCDC650" w14:textId="3E73EAC2" w:rsidR="00DF3DAF" w:rsidRPr="00F01668" w:rsidRDefault="00DF3DAF" w:rsidP="00DF3DAF">
      <w:pPr>
        <w:pStyle w:val="Default"/>
        <w:numPr>
          <w:ilvl w:val="0"/>
          <w:numId w:val="40"/>
        </w:numPr>
        <w:spacing w:after="120"/>
        <w:jc w:val="both"/>
        <w:rPr>
          <w:color w:val="auto"/>
        </w:rPr>
      </w:pPr>
      <w:r w:rsidRPr="00F01668">
        <w:rPr>
          <w:color w:val="auto"/>
        </w:rPr>
        <w:t xml:space="preserve">Delitti in materia di strumenti di pagamento diversi dai contanti (Art. 25-octies.1, </w:t>
      </w:r>
      <w:proofErr w:type="spellStart"/>
      <w:r w:rsidRPr="00F01668">
        <w:rPr>
          <w:color w:val="auto"/>
        </w:rPr>
        <w:t>D.Lgs.</w:t>
      </w:r>
      <w:proofErr w:type="spellEnd"/>
      <w:r w:rsidRPr="00F01668">
        <w:rPr>
          <w:color w:val="auto"/>
        </w:rPr>
        <w:t xml:space="preserve"> n. 231/2001) [articolo aggiunto dal </w:t>
      </w:r>
      <w:proofErr w:type="spellStart"/>
      <w:r w:rsidRPr="00F01668">
        <w:rPr>
          <w:color w:val="auto"/>
        </w:rPr>
        <w:t>D.Lgs.</w:t>
      </w:r>
      <w:proofErr w:type="spellEnd"/>
      <w:r w:rsidRPr="00F01668">
        <w:rPr>
          <w:color w:val="auto"/>
        </w:rPr>
        <w:t xml:space="preserve"> 184/2021]</w:t>
      </w:r>
    </w:p>
    <w:p w14:paraId="0001F6A3" w14:textId="52D3A374" w:rsidR="00DF3DAF" w:rsidRPr="00F01668" w:rsidRDefault="00DF3DAF" w:rsidP="00DF3DAF">
      <w:pPr>
        <w:pStyle w:val="Default"/>
        <w:numPr>
          <w:ilvl w:val="0"/>
          <w:numId w:val="40"/>
        </w:numPr>
        <w:spacing w:after="120"/>
        <w:jc w:val="both"/>
        <w:rPr>
          <w:color w:val="auto"/>
        </w:rPr>
      </w:pPr>
      <w:r w:rsidRPr="00F01668">
        <w:rPr>
          <w:color w:val="auto"/>
        </w:rPr>
        <w:t xml:space="preserve">Impiego di cittadini di paesi terzi il cui soggiorno è irregolare (Art. 25-duodecies, </w:t>
      </w:r>
      <w:proofErr w:type="spellStart"/>
      <w:r w:rsidRPr="00F01668">
        <w:rPr>
          <w:color w:val="auto"/>
        </w:rPr>
        <w:t>D.Lgs.</w:t>
      </w:r>
      <w:proofErr w:type="spellEnd"/>
      <w:r w:rsidRPr="00F01668">
        <w:rPr>
          <w:color w:val="auto"/>
        </w:rPr>
        <w:t xml:space="preserve"> n. 231/2001) [articolo aggiunto dal </w:t>
      </w:r>
      <w:proofErr w:type="spellStart"/>
      <w:r w:rsidRPr="00F01668">
        <w:rPr>
          <w:color w:val="auto"/>
        </w:rPr>
        <w:t>D.Lgs.</w:t>
      </w:r>
      <w:proofErr w:type="spellEnd"/>
      <w:r w:rsidRPr="00F01668">
        <w:rPr>
          <w:color w:val="auto"/>
        </w:rPr>
        <w:t xml:space="preserve"> n. 109/2012, modificato dalla Legge 17 ottobre 2017 n. 161]</w:t>
      </w:r>
    </w:p>
    <w:p w14:paraId="1C327B39" w14:textId="7BA52154" w:rsidR="004422FD" w:rsidRPr="00F01668" w:rsidRDefault="004422FD" w:rsidP="00DF3DAF">
      <w:pPr>
        <w:pStyle w:val="Default"/>
        <w:numPr>
          <w:ilvl w:val="0"/>
          <w:numId w:val="40"/>
        </w:numPr>
        <w:spacing w:after="120"/>
        <w:jc w:val="both"/>
        <w:rPr>
          <w:color w:val="auto"/>
        </w:rPr>
      </w:pPr>
      <w:r w:rsidRPr="00F01668">
        <w:rPr>
          <w:color w:val="auto"/>
        </w:rPr>
        <w:t xml:space="preserve">Frode in competizioni sportive, esercizio abusivo di gioco o di scommessa e giochi d'azzardo esercitati a mezzo di apparecchi vietati (Art. 25-quaterdecies, </w:t>
      </w:r>
      <w:proofErr w:type="spellStart"/>
      <w:r w:rsidRPr="00F01668">
        <w:rPr>
          <w:color w:val="auto"/>
        </w:rPr>
        <w:t>D.Lgs.</w:t>
      </w:r>
      <w:proofErr w:type="spellEnd"/>
      <w:r w:rsidRPr="00F01668">
        <w:rPr>
          <w:color w:val="auto"/>
        </w:rPr>
        <w:t xml:space="preserve"> n. 231/2001) [articolo aggiunto dalla L. n. 39/2019]</w:t>
      </w:r>
    </w:p>
    <w:p w14:paraId="08FC9332" w14:textId="05FE9EA2" w:rsidR="004422FD" w:rsidRPr="00F01668" w:rsidRDefault="004422FD" w:rsidP="00DF3DAF">
      <w:pPr>
        <w:pStyle w:val="Default"/>
        <w:numPr>
          <w:ilvl w:val="0"/>
          <w:numId w:val="40"/>
        </w:numPr>
        <w:spacing w:after="120"/>
        <w:jc w:val="both"/>
        <w:rPr>
          <w:color w:val="auto"/>
        </w:rPr>
      </w:pPr>
      <w:r w:rsidRPr="00F01668">
        <w:rPr>
          <w:color w:val="auto"/>
        </w:rPr>
        <w:t xml:space="preserve">Contrabbando (Art. 25-sexiesdecies, </w:t>
      </w:r>
      <w:proofErr w:type="spellStart"/>
      <w:r w:rsidRPr="00F01668">
        <w:rPr>
          <w:color w:val="auto"/>
        </w:rPr>
        <w:t>D.Lgs.</w:t>
      </w:r>
      <w:proofErr w:type="spellEnd"/>
      <w:r w:rsidRPr="00F01668">
        <w:rPr>
          <w:color w:val="auto"/>
        </w:rPr>
        <w:t xml:space="preserve"> n. 231/2001) [articolo aggiunto dal </w:t>
      </w:r>
      <w:proofErr w:type="spellStart"/>
      <w:r w:rsidRPr="00F01668">
        <w:rPr>
          <w:color w:val="auto"/>
        </w:rPr>
        <w:t>D.Lgs.</w:t>
      </w:r>
      <w:proofErr w:type="spellEnd"/>
      <w:r w:rsidRPr="00F01668">
        <w:rPr>
          <w:color w:val="auto"/>
        </w:rPr>
        <w:t xml:space="preserve"> n. 75/2020]</w:t>
      </w:r>
    </w:p>
    <w:p w14:paraId="14186B1F" w14:textId="4CA2AF98" w:rsidR="004422FD" w:rsidRPr="00F01668" w:rsidRDefault="004422FD" w:rsidP="00DF3DAF">
      <w:pPr>
        <w:pStyle w:val="Default"/>
        <w:numPr>
          <w:ilvl w:val="0"/>
          <w:numId w:val="40"/>
        </w:numPr>
        <w:spacing w:after="120"/>
        <w:jc w:val="both"/>
        <w:rPr>
          <w:color w:val="auto"/>
        </w:rPr>
      </w:pPr>
      <w:r w:rsidRPr="00F01668">
        <w:rPr>
          <w:color w:val="auto"/>
        </w:rPr>
        <w:t xml:space="preserve">Delitti contro il patrimonio culturale (Art. 25-septiesdecies, </w:t>
      </w:r>
      <w:proofErr w:type="spellStart"/>
      <w:r w:rsidRPr="00F01668">
        <w:rPr>
          <w:color w:val="auto"/>
        </w:rPr>
        <w:t>D.Lgs.</w:t>
      </w:r>
      <w:proofErr w:type="spellEnd"/>
      <w:r w:rsidRPr="00F01668">
        <w:rPr>
          <w:color w:val="auto"/>
        </w:rPr>
        <w:t xml:space="preserve"> n. 231/2001) [Articolo aggiunto dalla L. n. 22/2022] e Riciclaggio di beni culturali e devastazione e saccheggio di beni culturali e paesaggistici (Art. 25-duodevicies, </w:t>
      </w:r>
      <w:proofErr w:type="spellStart"/>
      <w:r w:rsidRPr="00F01668">
        <w:rPr>
          <w:color w:val="auto"/>
        </w:rPr>
        <w:t>D.Lgs.</w:t>
      </w:r>
      <w:proofErr w:type="spellEnd"/>
      <w:r w:rsidRPr="00F01668">
        <w:rPr>
          <w:color w:val="auto"/>
        </w:rPr>
        <w:t xml:space="preserve"> n. 231/2001) [Articolo aggiunto dalla L. n. 22/2022]</w:t>
      </w:r>
    </w:p>
    <w:p w14:paraId="5A845B1C" w14:textId="26361EA3" w:rsidR="008A54AD" w:rsidRPr="00CA3E87" w:rsidRDefault="008A54AD" w:rsidP="00CA3E87">
      <w:pPr>
        <w:pStyle w:val="Default"/>
        <w:spacing w:after="120"/>
        <w:jc w:val="both"/>
        <w:rPr>
          <w:color w:val="auto"/>
        </w:rPr>
      </w:pPr>
      <w:r w:rsidRPr="00F01668">
        <w:rPr>
          <w:color w:val="auto"/>
        </w:rPr>
        <w:t>si è ritenuto, attraverso una metodologia che ha analizzato e sottoposto a valutazione i</w:t>
      </w:r>
      <w:r w:rsidRPr="00CA3E87">
        <w:rPr>
          <w:color w:val="auto"/>
        </w:rPr>
        <w:t xml:space="preserve"> diversi fattori di rischio, che la specifica attività svolta </w:t>
      </w:r>
      <w:r w:rsidR="00CA3E87">
        <w:rPr>
          <w:color w:val="auto"/>
        </w:rPr>
        <w:t>dall’</w:t>
      </w:r>
      <w:r w:rsidR="00CA3E87" w:rsidRPr="00CA3E87">
        <w:rPr>
          <w:smallCaps/>
          <w:color w:val="auto"/>
        </w:rPr>
        <w:t>Azienda</w:t>
      </w:r>
      <w:r w:rsidRPr="00CA3E87">
        <w:rPr>
          <w:color w:val="auto"/>
        </w:rPr>
        <w:t xml:space="preserve"> non presenti profili di rischio tali da rendere ragionevolmente fondata la possibilità della loro commissione nell’interesse o a vantaggio della stessa.</w:t>
      </w:r>
    </w:p>
    <w:p w14:paraId="22A82EA5" w14:textId="6B978239" w:rsidR="008A54AD" w:rsidRPr="00CA3E87" w:rsidRDefault="008A54AD" w:rsidP="00CA3E87">
      <w:pPr>
        <w:pStyle w:val="Default"/>
        <w:spacing w:after="120"/>
        <w:jc w:val="both"/>
        <w:rPr>
          <w:color w:val="auto"/>
        </w:rPr>
      </w:pPr>
      <w:r w:rsidRPr="00CA3E87">
        <w:rPr>
          <w:color w:val="auto"/>
        </w:rPr>
        <w:lastRenderedPageBreak/>
        <w:t xml:space="preserve">Al riguardo, si ritiene pertanto esaustivo il richiamo ai principi contenuti nella presente Parte Generale del </w:t>
      </w:r>
      <w:r w:rsidRPr="004422FD">
        <w:rPr>
          <w:smallCaps/>
          <w:color w:val="auto"/>
        </w:rPr>
        <w:t>Modello</w:t>
      </w:r>
      <w:r w:rsidRPr="00CA3E87">
        <w:rPr>
          <w:color w:val="auto"/>
        </w:rPr>
        <w:t xml:space="preserve"> e nel </w:t>
      </w:r>
      <w:r w:rsidRPr="00454E1C">
        <w:rPr>
          <w:smallCaps/>
          <w:color w:val="auto"/>
        </w:rPr>
        <w:t>Codice Etico</w:t>
      </w:r>
      <w:r w:rsidRPr="00CA3E87">
        <w:rPr>
          <w:color w:val="auto"/>
        </w:rPr>
        <w:t xml:space="preserve">, che vincolano i </w:t>
      </w:r>
      <w:r w:rsidRPr="00454E1C">
        <w:rPr>
          <w:smallCaps/>
          <w:color w:val="auto"/>
        </w:rPr>
        <w:t>Destinatari</w:t>
      </w:r>
      <w:r w:rsidRPr="00CA3E87">
        <w:rPr>
          <w:color w:val="auto"/>
        </w:rPr>
        <w:t xml:space="preserve"> del </w:t>
      </w:r>
      <w:r w:rsidRPr="00454E1C">
        <w:rPr>
          <w:smallCaps/>
          <w:color w:val="auto"/>
        </w:rPr>
        <w:t>Modello</w:t>
      </w:r>
      <w:r w:rsidRPr="00CA3E87">
        <w:rPr>
          <w:color w:val="auto"/>
        </w:rPr>
        <w:t xml:space="preserve"> stesso al loro rispetto.</w:t>
      </w:r>
    </w:p>
    <w:p w14:paraId="420158CA" w14:textId="77777777" w:rsidR="00C31E55" w:rsidRPr="00CA3E87" w:rsidRDefault="00C31E55" w:rsidP="00CA3E87">
      <w:pPr>
        <w:pStyle w:val="Default"/>
        <w:spacing w:after="120"/>
        <w:jc w:val="both"/>
        <w:rPr>
          <w:color w:val="auto"/>
        </w:rPr>
      </w:pPr>
    </w:p>
    <w:p w14:paraId="291231E1" w14:textId="75510B24" w:rsidR="008A54AD" w:rsidRPr="00454E1C" w:rsidRDefault="008A54AD" w:rsidP="00454E1C">
      <w:pPr>
        <w:pStyle w:val="Titolo2"/>
        <w:numPr>
          <w:ilvl w:val="1"/>
          <w:numId w:val="1"/>
        </w:numPr>
      </w:pPr>
      <w:bookmarkStart w:id="14" w:name="_Toc116232095"/>
      <w:r w:rsidRPr="00454E1C">
        <w:t xml:space="preserve">Il </w:t>
      </w:r>
      <w:r w:rsidRPr="00223E34">
        <w:rPr>
          <w:smallCaps/>
        </w:rPr>
        <w:t>Codice Etico</w:t>
      </w:r>
      <w:bookmarkEnd w:id="14"/>
      <w:r w:rsidRPr="00454E1C">
        <w:t xml:space="preserve"> </w:t>
      </w:r>
    </w:p>
    <w:p w14:paraId="37D3D457" w14:textId="77777777" w:rsidR="00454E1C" w:rsidRPr="00454E1C" w:rsidRDefault="00454E1C" w:rsidP="00454E1C">
      <w:pPr>
        <w:pStyle w:val="Default"/>
        <w:spacing w:after="120"/>
        <w:jc w:val="both"/>
        <w:rPr>
          <w:color w:val="auto"/>
        </w:rPr>
      </w:pPr>
    </w:p>
    <w:p w14:paraId="3A105895" w14:textId="49D2D21F" w:rsidR="008A54AD" w:rsidRPr="00454E1C" w:rsidRDefault="008A54AD" w:rsidP="00454E1C">
      <w:pPr>
        <w:pStyle w:val="Default"/>
        <w:spacing w:after="120"/>
        <w:jc w:val="both"/>
        <w:rPr>
          <w:color w:val="auto"/>
        </w:rPr>
      </w:pPr>
      <w:r w:rsidRPr="00454E1C">
        <w:rPr>
          <w:color w:val="auto"/>
        </w:rPr>
        <w:t xml:space="preserve">Il </w:t>
      </w:r>
      <w:r w:rsidRPr="00454E1C">
        <w:rPr>
          <w:smallCaps/>
          <w:color w:val="auto"/>
        </w:rPr>
        <w:t>Codice Etico</w:t>
      </w:r>
      <w:r w:rsidRPr="00454E1C">
        <w:rPr>
          <w:color w:val="auto"/>
        </w:rPr>
        <w:t xml:space="preserve"> contiene le regole di natura etica da osservarsi da parte di tutti i </w:t>
      </w:r>
      <w:r w:rsidRPr="00454E1C">
        <w:rPr>
          <w:smallCaps/>
          <w:color w:val="auto"/>
        </w:rPr>
        <w:t>Destinatari</w:t>
      </w:r>
      <w:r w:rsidRPr="00454E1C">
        <w:rPr>
          <w:color w:val="auto"/>
        </w:rPr>
        <w:t xml:space="preserve"> ivi specificati nell’ambito dell’esercizio delle attività aziendali. </w:t>
      </w:r>
    </w:p>
    <w:p w14:paraId="20232FC9" w14:textId="77777777" w:rsidR="008A54AD" w:rsidRPr="00454E1C" w:rsidRDefault="008A54AD" w:rsidP="00454E1C">
      <w:pPr>
        <w:pStyle w:val="Default"/>
        <w:spacing w:after="120"/>
        <w:jc w:val="both"/>
        <w:rPr>
          <w:color w:val="auto"/>
        </w:rPr>
      </w:pPr>
      <w:r w:rsidRPr="00454E1C">
        <w:rPr>
          <w:color w:val="auto"/>
        </w:rPr>
        <w:t xml:space="preserve">I principi e le regole di comportamento contenute nel presente </w:t>
      </w:r>
      <w:r w:rsidRPr="00454E1C">
        <w:rPr>
          <w:smallCaps/>
          <w:color w:val="auto"/>
        </w:rPr>
        <w:t>Modello</w:t>
      </w:r>
      <w:r w:rsidRPr="00454E1C">
        <w:rPr>
          <w:color w:val="auto"/>
        </w:rPr>
        <w:t xml:space="preserve"> si integrano con quanto espresso nel </w:t>
      </w:r>
      <w:r w:rsidRPr="00454E1C">
        <w:rPr>
          <w:smallCaps/>
          <w:color w:val="auto"/>
        </w:rPr>
        <w:t>Codice Etico</w:t>
      </w:r>
      <w:r w:rsidRPr="00454E1C">
        <w:rPr>
          <w:color w:val="auto"/>
        </w:rPr>
        <w:t xml:space="preserve"> adottato dalla </w:t>
      </w:r>
      <w:r w:rsidRPr="00454E1C">
        <w:rPr>
          <w:smallCaps/>
          <w:color w:val="auto"/>
        </w:rPr>
        <w:t>Società</w:t>
      </w:r>
      <w:r w:rsidRPr="00454E1C">
        <w:rPr>
          <w:color w:val="auto"/>
        </w:rPr>
        <w:t xml:space="preserve">, pur presentando il </w:t>
      </w:r>
      <w:r w:rsidRPr="00454E1C">
        <w:rPr>
          <w:smallCaps/>
          <w:color w:val="auto"/>
        </w:rPr>
        <w:t>Modello</w:t>
      </w:r>
      <w:r w:rsidRPr="00454E1C">
        <w:rPr>
          <w:color w:val="auto"/>
        </w:rPr>
        <w:t xml:space="preserve"> una portata diversa rispetto al Codice stesso, per le finalità che esso intende perseguire in attuazione delle disposizioni del </w:t>
      </w:r>
      <w:r w:rsidRPr="00223E34">
        <w:rPr>
          <w:smallCaps/>
          <w:color w:val="auto"/>
        </w:rPr>
        <w:t>Decreto</w:t>
      </w:r>
      <w:r w:rsidRPr="00454E1C">
        <w:rPr>
          <w:color w:val="auto"/>
        </w:rPr>
        <w:t xml:space="preserve">. </w:t>
      </w:r>
    </w:p>
    <w:p w14:paraId="00ECFBD4" w14:textId="04D191D7" w:rsidR="008A54AD" w:rsidRPr="00454E1C" w:rsidRDefault="008A54AD" w:rsidP="00454E1C">
      <w:pPr>
        <w:pStyle w:val="Default"/>
        <w:spacing w:after="120"/>
        <w:jc w:val="both"/>
        <w:rPr>
          <w:color w:val="auto"/>
        </w:rPr>
      </w:pPr>
      <w:r w:rsidRPr="00454E1C">
        <w:rPr>
          <w:color w:val="auto"/>
        </w:rPr>
        <w:t xml:space="preserve">Infatti, il </w:t>
      </w:r>
      <w:r w:rsidRPr="004422FD">
        <w:rPr>
          <w:smallCaps/>
          <w:color w:val="auto"/>
        </w:rPr>
        <w:t>Codice</w:t>
      </w:r>
      <w:r w:rsidR="004422FD" w:rsidRPr="004422FD">
        <w:rPr>
          <w:smallCaps/>
          <w:color w:val="auto"/>
        </w:rPr>
        <w:t xml:space="preserve"> Etico</w:t>
      </w:r>
      <w:r w:rsidRPr="00454E1C">
        <w:rPr>
          <w:color w:val="auto"/>
        </w:rPr>
        <w:t xml:space="preserve"> rappresenta uno strumento adottato in via autonoma e suscettibile di applicazione sul piano generale da parte di Suedwolle Group Italia S.p.A. allo scopo di esprimere i principi di etici e comportamentali che la </w:t>
      </w:r>
      <w:r w:rsidRPr="00223E34">
        <w:rPr>
          <w:smallCaps/>
          <w:color w:val="auto"/>
        </w:rPr>
        <w:t>Società</w:t>
      </w:r>
      <w:r w:rsidRPr="00454E1C">
        <w:rPr>
          <w:color w:val="auto"/>
        </w:rPr>
        <w:t xml:space="preserve"> riconosce come propri e sui quali richiama l’osservanza da parte di tutti i </w:t>
      </w:r>
      <w:r w:rsidR="00223E34" w:rsidRPr="00223E34">
        <w:rPr>
          <w:smallCaps/>
          <w:color w:val="auto"/>
        </w:rPr>
        <w:t>D</w:t>
      </w:r>
      <w:r w:rsidRPr="00223E34">
        <w:rPr>
          <w:smallCaps/>
          <w:color w:val="auto"/>
        </w:rPr>
        <w:t>ipendenti</w:t>
      </w:r>
      <w:r w:rsidRPr="00454E1C">
        <w:rPr>
          <w:color w:val="auto"/>
        </w:rPr>
        <w:t xml:space="preserve">, i dirigenti e gli amministratori. </w:t>
      </w:r>
    </w:p>
    <w:p w14:paraId="1E85A446" w14:textId="77777777" w:rsidR="008A54AD" w:rsidRPr="00454E1C" w:rsidRDefault="008A54AD" w:rsidP="00454E1C">
      <w:pPr>
        <w:pStyle w:val="Default"/>
        <w:spacing w:after="120"/>
        <w:jc w:val="both"/>
        <w:rPr>
          <w:color w:val="auto"/>
        </w:rPr>
      </w:pPr>
      <w:r w:rsidRPr="00454E1C">
        <w:rPr>
          <w:color w:val="auto"/>
        </w:rPr>
        <w:t xml:space="preserve">In particolare, i principi etici contenuti nel </w:t>
      </w:r>
      <w:r w:rsidRPr="00223E34">
        <w:rPr>
          <w:smallCaps/>
          <w:color w:val="auto"/>
        </w:rPr>
        <w:t>Codice Etico</w:t>
      </w:r>
      <w:r w:rsidRPr="00454E1C">
        <w:rPr>
          <w:color w:val="auto"/>
        </w:rPr>
        <w:t xml:space="preserve"> afferenti ai temi trattati nella Parte Generale e nella Parte Speciale del </w:t>
      </w:r>
      <w:r w:rsidRPr="00223E34">
        <w:rPr>
          <w:smallCaps/>
          <w:color w:val="auto"/>
        </w:rPr>
        <w:t>Modello</w:t>
      </w:r>
      <w:r w:rsidRPr="00454E1C">
        <w:rPr>
          <w:color w:val="auto"/>
        </w:rPr>
        <w:t xml:space="preserve"> costituiscono le regole comportamentali di base per il legittimo esercizio delle attività aziendali. </w:t>
      </w:r>
    </w:p>
    <w:p w14:paraId="07FBC403" w14:textId="58F83C09" w:rsidR="008A54AD" w:rsidRPr="00454E1C" w:rsidRDefault="008A54AD" w:rsidP="00454E1C">
      <w:pPr>
        <w:pStyle w:val="Default"/>
        <w:spacing w:after="120"/>
        <w:jc w:val="both"/>
        <w:rPr>
          <w:color w:val="auto"/>
        </w:rPr>
      </w:pPr>
      <w:r w:rsidRPr="00454E1C">
        <w:rPr>
          <w:color w:val="auto"/>
        </w:rPr>
        <w:t xml:space="preserve">Pertanto, in considerazione del fatto che il Codice richiama principi di comportamento idonei anche a prevenire i comportamenti illeciti di cui al </w:t>
      </w:r>
      <w:r w:rsidRPr="00223E34">
        <w:rPr>
          <w:smallCaps/>
          <w:color w:val="auto"/>
        </w:rPr>
        <w:t>Decreto</w:t>
      </w:r>
      <w:r w:rsidRPr="00454E1C">
        <w:rPr>
          <w:color w:val="auto"/>
        </w:rPr>
        <w:t xml:space="preserve">, esso acquisisce rilevanza ai fini del </w:t>
      </w:r>
      <w:r w:rsidRPr="00223E34">
        <w:rPr>
          <w:smallCaps/>
          <w:color w:val="auto"/>
        </w:rPr>
        <w:t>Modello</w:t>
      </w:r>
      <w:r w:rsidRPr="00454E1C">
        <w:rPr>
          <w:color w:val="auto"/>
        </w:rPr>
        <w:t xml:space="preserve"> e costituisce, pertanto, formalmente una componente integrante del </w:t>
      </w:r>
      <w:r w:rsidRPr="00223E34">
        <w:rPr>
          <w:smallCaps/>
          <w:color w:val="auto"/>
        </w:rPr>
        <w:t>Modello</w:t>
      </w:r>
      <w:r w:rsidRPr="00454E1C">
        <w:rPr>
          <w:color w:val="auto"/>
        </w:rPr>
        <w:t xml:space="preserve"> medesimo.</w:t>
      </w:r>
    </w:p>
    <w:p w14:paraId="7CF8E9F2" w14:textId="77777777" w:rsidR="00C31E55" w:rsidRPr="00454E1C" w:rsidRDefault="00C31E55" w:rsidP="00454E1C">
      <w:pPr>
        <w:pStyle w:val="Default"/>
        <w:spacing w:after="120"/>
        <w:jc w:val="both"/>
        <w:rPr>
          <w:color w:val="auto"/>
        </w:rPr>
      </w:pPr>
    </w:p>
    <w:p w14:paraId="609B5701" w14:textId="04A87331" w:rsidR="008A54AD" w:rsidRPr="00223E34" w:rsidRDefault="008A54AD" w:rsidP="00223E34">
      <w:pPr>
        <w:pStyle w:val="Titolo2"/>
        <w:numPr>
          <w:ilvl w:val="1"/>
          <w:numId w:val="1"/>
        </w:numPr>
      </w:pPr>
      <w:bookmarkStart w:id="15" w:name="_Toc116232096"/>
      <w:r w:rsidRPr="00223E34">
        <w:t>La metodologia per la predisposizione</w:t>
      </w:r>
      <w:r w:rsidR="0048207E">
        <w:t xml:space="preserve"> / aggiornamento</w:t>
      </w:r>
      <w:r w:rsidRPr="00223E34">
        <w:t xml:space="preserve"> del </w:t>
      </w:r>
      <w:r w:rsidRPr="00FC066B">
        <w:rPr>
          <w:smallCaps/>
        </w:rPr>
        <w:t>Modello</w:t>
      </w:r>
      <w:bookmarkEnd w:id="15"/>
      <w:r w:rsidRPr="00223E34">
        <w:t xml:space="preserve"> </w:t>
      </w:r>
    </w:p>
    <w:p w14:paraId="2341607D" w14:textId="77777777" w:rsidR="00C31E55" w:rsidRPr="00223E34" w:rsidRDefault="00C31E55" w:rsidP="00223E34">
      <w:pPr>
        <w:pStyle w:val="Default"/>
        <w:spacing w:after="120"/>
        <w:jc w:val="both"/>
        <w:rPr>
          <w:color w:val="auto"/>
        </w:rPr>
      </w:pPr>
    </w:p>
    <w:p w14:paraId="13321441" w14:textId="77777777" w:rsidR="00DC2AA5" w:rsidRPr="00223E34" w:rsidRDefault="00DC2AA5" w:rsidP="00DC2AA5">
      <w:pPr>
        <w:pStyle w:val="Default"/>
        <w:spacing w:after="120"/>
        <w:jc w:val="both"/>
        <w:rPr>
          <w:color w:val="auto"/>
        </w:rPr>
      </w:pPr>
      <w:bookmarkStart w:id="16" w:name="_Hlk117597971"/>
      <w:r w:rsidRPr="00DC2AA5">
        <w:rPr>
          <w:color w:val="auto"/>
        </w:rPr>
        <w:t>Il processo di predisposizione del Modello prevede la realizzazione di quattro fasi operative:</w:t>
      </w:r>
      <w:r w:rsidRPr="00223E34">
        <w:rPr>
          <w:color w:val="auto"/>
        </w:rPr>
        <w:t xml:space="preserve"> </w:t>
      </w:r>
    </w:p>
    <w:bookmarkEnd w:id="16"/>
    <w:p w14:paraId="52CA0FF4" w14:textId="225EAD64" w:rsidR="008A54AD" w:rsidRPr="00223E34" w:rsidRDefault="008A54AD" w:rsidP="00FC066B">
      <w:pPr>
        <w:pStyle w:val="Default"/>
        <w:numPr>
          <w:ilvl w:val="0"/>
          <w:numId w:val="25"/>
        </w:numPr>
        <w:spacing w:after="120"/>
        <w:jc w:val="both"/>
        <w:rPr>
          <w:color w:val="auto"/>
        </w:rPr>
      </w:pPr>
      <w:r w:rsidRPr="00223E34">
        <w:rPr>
          <w:color w:val="auto"/>
        </w:rPr>
        <w:t>FASE I: Identificazione delle Aree Sensibili, ossia analisi del contesto aziendale finalizzata a evidenziare in quali processi/attività/funzioni di Suedwolle Group Italia S.p.A.</w:t>
      </w:r>
      <w:r w:rsidR="000B1E25">
        <w:rPr>
          <w:color w:val="auto"/>
        </w:rPr>
        <w:t>,</w:t>
      </w:r>
      <w:r w:rsidRPr="00223E34">
        <w:rPr>
          <w:color w:val="auto"/>
        </w:rPr>
        <w:t xml:space="preserve"> e secondo quali modalità</w:t>
      </w:r>
      <w:r w:rsidR="000B1E25">
        <w:rPr>
          <w:color w:val="auto"/>
        </w:rPr>
        <w:t>,</w:t>
      </w:r>
      <w:r w:rsidRPr="00223E34">
        <w:rPr>
          <w:color w:val="auto"/>
        </w:rPr>
        <w:t xml:space="preserve"> si poss</w:t>
      </w:r>
      <w:r w:rsidR="000B1E25">
        <w:rPr>
          <w:color w:val="auto"/>
        </w:rPr>
        <w:t>a</w:t>
      </w:r>
      <w:r w:rsidRPr="00223E34">
        <w:rPr>
          <w:color w:val="auto"/>
        </w:rPr>
        <w:t xml:space="preserve">no verificare gli illeciti previsti dal </w:t>
      </w:r>
      <w:r w:rsidR="00CB3B7F" w:rsidRPr="00CB3B7F">
        <w:rPr>
          <w:smallCaps/>
          <w:color w:val="auto"/>
        </w:rPr>
        <w:t>Decreto</w:t>
      </w:r>
      <w:r w:rsidR="00CB3B7F">
        <w:rPr>
          <w:color w:val="auto"/>
        </w:rPr>
        <w:t>.</w:t>
      </w:r>
    </w:p>
    <w:p w14:paraId="2CD2D6BD" w14:textId="0B529E79" w:rsidR="008A54AD" w:rsidRPr="00223E34" w:rsidRDefault="008A54AD" w:rsidP="00FC066B">
      <w:pPr>
        <w:pStyle w:val="Default"/>
        <w:numPr>
          <w:ilvl w:val="0"/>
          <w:numId w:val="25"/>
        </w:numPr>
        <w:spacing w:after="120"/>
        <w:jc w:val="both"/>
        <w:rPr>
          <w:color w:val="auto"/>
        </w:rPr>
      </w:pPr>
      <w:r w:rsidRPr="00223E34">
        <w:rPr>
          <w:color w:val="auto"/>
        </w:rPr>
        <w:t xml:space="preserve">FASE II: </w:t>
      </w:r>
      <w:r w:rsidRPr="00223E34">
        <w:rPr>
          <w:i/>
          <w:iCs/>
          <w:color w:val="auto"/>
        </w:rPr>
        <w:t>Gap Analysis</w:t>
      </w:r>
      <w:r w:rsidRPr="00223E34">
        <w:rPr>
          <w:color w:val="auto"/>
        </w:rPr>
        <w:t xml:space="preserve">, per ciascun processo/attività individuato come sensibile, ossia valutazione dell’adeguatezza dell’attuale organizzazione aziendale ai fini di prevenire eventuali illeciti, mettendo a confronto le regole generali contenute nel Modello Organizzativo di riferimento (rispondenti alle esigenze del </w:t>
      </w:r>
      <w:r w:rsidR="000B1E25" w:rsidRPr="000B1E25">
        <w:rPr>
          <w:smallCaps/>
          <w:color w:val="auto"/>
        </w:rPr>
        <w:t>Decreto</w:t>
      </w:r>
      <w:r w:rsidRPr="00223E34">
        <w:rPr>
          <w:color w:val="auto"/>
        </w:rPr>
        <w:t xml:space="preserve">) con le effettive modalità di svolgimento delle attività operative e di controllo espletate dalla </w:t>
      </w:r>
      <w:r w:rsidRPr="000B1E25">
        <w:rPr>
          <w:smallCaps/>
          <w:color w:val="auto"/>
        </w:rPr>
        <w:t>Società</w:t>
      </w:r>
      <w:r w:rsidRPr="00223E34">
        <w:rPr>
          <w:color w:val="auto"/>
        </w:rPr>
        <w:t xml:space="preserve">, così come definite dalle procedure operative. </w:t>
      </w:r>
    </w:p>
    <w:p w14:paraId="07DFCE4D" w14:textId="7C6E0533" w:rsidR="008A54AD" w:rsidRPr="00223E34" w:rsidRDefault="008A54AD" w:rsidP="00FC066B">
      <w:pPr>
        <w:pStyle w:val="Default"/>
        <w:numPr>
          <w:ilvl w:val="0"/>
          <w:numId w:val="25"/>
        </w:numPr>
        <w:spacing w:after="120"/>
        <w:jc w:val="both"/>
        <w:rPr>
          <w:color w:val="auto"/>
        </w:rPr>
      </w:pPr>
      <w:r w:rsidRPr="00223E34">
        <w:rPr>
          <w:color w:val="auto"/>
        </w:rPr>
        <w:t xml:space="preserve">FASE III: Sviluppo del Piano d’azione, consistente nella formulazione di specifiche indicazioni in merito al miglioramento del Sistema di Controllo Interno finalizzato ad assicurare l’adeguatezza alle esigenze del </w:t>
      </w:r>
      <w:r w:rsidR="000B1E25" w:rsidRPr="000B1E25">
        <w:rPr>
          <w:smallCaps/>
          <w:color w:val="auto"/>
        </w:rPr>
        <w:t>Decreto</w:t>
      </w:r>
      <w:r w:rsidRPr="00223E34">
        <w:rPr>
          <w:color w:val="auto"/>
        </w:rPr>
        <w:t xml:space="preserve">; </w:t>
      </w:r>
    </w:p>
    <w:p w14:paraId="2FFA0B5C" w14:textId="77043F2C" w:rsidR="008A54AD" w:rsidRPr="00223E34" w:rsidRDefault="008A54AD" w:rsidP="00FC066B">
      <w:pPr>
        <w:pStyle w:val="Default"/>
        <w:numPr>
          <w:ilvl w:val="0"/>
          <w:numId w:val="25"/>
        </w:numPr>
        <w:spacing w:after="120"/>
        <w:jc w:val="both"/>
        <w:rPr>
          <w:color w:val="auto"/>
        </w:rPr>
      </w:pPr>
      <w:r w:rsidRPr="00223E34">
        <w:rPr>
          <w:color w:val="auto"/>
        </w:rPr>
        <w:lastRenderedPageBreak/>
        <w:t xml:space="preserve">FASE IV: Sviluppo del Sistema di Controllo Interno, consistente nella definizione e/o implementazione di protocolli di controllo specifici finalizzati a prevenire la commissione dei reati previsti dal </w:t>
      </w:r>
      <w:r w:rsidRPr="000B1E25">
        <w:rPr>
          <w:smallCaps/>
          <w:color w:val="auto"/>
        </w:rPr>
        <w:t>Decreto</w:t>
      </w:r>
      <w:r w:rsidRPr="00223E34">
        <w:rPr>
          <w:color w:val="auto"/>
        </w:rPr>
        <w:t xml:space="preserve"> e nella formulazione di specifiche indicazioni in merito ai flussi informativi verso l’</w:t>
      </w:r>
      <w:r w:rsidRPr="000B1E25">
        <w:rPr>
          <w:smallCaps/>
          <w:color w:val="auto"/>
        </w:rPr>
        <w:t>Organismo</w:t>
      </w:r>
      <w:r w:rsidRPr="00223E34">
        <w:rPr>
          <w:color w:val="auto"/>
        </w:rPr>
        <w:t xml:space="preserve"> </w:t>
      </w:r>
      <w:r w:rsidRPr="000B1E25">
        <w:rPr>
          <w:smallCaps/>
          <w:color w:val="auto"/>
        </w:rPr>
        <w:t>di Vigilanza</w:t>
      </w:r>
      <w:r w:rsidRPr="00223E34">
        <w:rPr>
          <w:color w:val="auto"/>
        </w:rPr>
        <w:t xml:space="preserve">. </w:t>
      </w:r>
    </w:p>
    <w:p w14:paraId="220EF7E9" w14:textId="46F71B96" w:rsidR="009C7046" w:rsidRDefault="009C7046" w:rsidP="009C7046">
      <w:pPr>
        <w:spacing w:after="120" w:line="240" w:lineRule="auto"/>
        <w:jc w:val="both"/>
        <w:rPr>
          <w:rFonts w:ascii="Times New Roman" w:hAnsi="Times New Roman" w:cs="Times New Roman"/>
          <w:sz w:val="24"/>
          <w:szCs w:val="24"/>
        </w:rPr>
      </w:pPr>
      <w:r w:rsidRPr="00F01668">
        <w:rPr>
          <w:rFonts w:ascii="Times New Roman" w:hAnsi="Times New Roman" w:cs="Times New Roman"/>
          <w:sz w:val="24"/>
          <w:szCs w:val="24"/>
        </w:rPr>
        <w:t xml:space="preserve">La metodologia adottata per la predisposizione del </w:t>
      </w:r>
      <w:r w:rsidRPr="00F01668">
        <w:rPr>
          <w:rFonts w:ascii="Times New Roman" w:hAnsi="Times New Roman" w:cs="Times New Roman"/>
          <w:smallCaps/>
          <w:sz w:val="24"/>
          <w:szCs w:val="24"/>
        </w:rPr>
        <w:t>Modello</w:t>
      </w:r>
      <w:r w:rsidRPr="00F01668">
        <w:rPr>
          <w:rFonts w:ascii="Times New Roman" w:hAnsi="Times New Roman" w:cs="Times New Roman"/>
          <w:sz w:val="24"/>
          <w:szCs w:val="24"/>
        </w:rPr>
        <w:t xml:space="preserve"> viene applicata con gli opportuni adattamenti alle attività di aggiornamento del </w:t>
      </w:r>
      <w:r w:rsidRPr="00F01668">
        <w:rPr>
          <w:rFonts w:ascii="Times New Roman" w:hAnsi="Times New Roman" w:cs="Times New Roman"/>
          <w:smallCaps/>
          <w:sz w:val="24"/>
          <w:szCs w:val="24"/>
        </w:rPr>
        <w:t>Modello</w:t>
      </w:r>
      <w:r w:rsidRPr="00F01668">
        <w:rPr>
          <w:rFonts w:ascii="Times New Roman" w:hAnsi="Times New Roman" w:cs="Times New Roman"/>
          <w:sz w:val="24"/>
          <w:szCs w:val="24"/>
        </w:rPr>
        <w:t xml:space="preserve"> stesso.</w:t>
      </w:r>
    </w:p>
    <w:p w14:paraId="07794339" w14:textId="7D65FDBB" w:rsidR="009C7046" w:rsidRPr="00FC066B" w:rsidRDefault="009C7046" w:rsidP="00FC066B">
      <w:pPr>
        <w:pStyle w:val="Titolo1"/>
      </w:pPr>
      <w:bookmarkStart w:id="17" w:name="_Toc116232097"/>
      <w:r w:rsidRPr="00FC066B">
        <w:t>L’</w:t>
      </w:r>
      <w:r w:rsidRPr="00FC066B">
        <w:rPr>
          <w:smallCaps/>
        </w:rPr>
        <w:t>Organismo</w:t>
      </w:r>
      <w:r w:rsidRPr="00FC066B">
        <w:t xml:space="preserve"> </w:t>
      </w:r>
      <w:r w:rsidRPr="00FC066B">
        <w:rPr>
          <w:smallCaps/>
        </w:rPr>
        <w:t>di Vigilanza</w:t>
      </w:r>
      <w:bookmarkEnd w:id="17"/>
    </w:p>
    <w:p w14:paraId="11E278AD" w14:textId="77777777" w:rsidR="00FC066B" w:rsidRDefault="00FC066B" w:rsidP="009C7046">
      <w:pPr>
        <w:spacing w:after="120" w:line="240" w:lineRule="auto"/>
        <w:jc w:val="both"/>
        <w:rPr>
          <w:rFonts w:ascii="Times New Roman" w:hAnsi="Times New Roman" w:cs="Times New Roman"/>
          <w:sz w:val="24"/>
          <w:szCs w:val="24"/>
        </w:rPr>
      </w:pPr>
    </w:p>
    <w:p w14:paraId="52148CB7" w14:textId="781047EB" w:rsidR="009C7046" w:rsidRPr="009C7046" w:rsidRDefault="009C7046" w:rsidP="009C7046">
      <w:pPr>
        <w:spacing w:after="120" w:line="240" w:lineRule="auto"/>
        <w:jc w:val="both"/>
        <w:rPr>
          <w:rFonts w:ascii="Times New Roman" w:hAnsi="Times New Roman" w:cs="Times New Roman"/>
          <w:sz w:val="24"/>
          <w:szCs w:val="24"/>
        </w:rPr>
      </w:pPr>
      <w:r w:rsidRPr="009C7046">
        <w:rPr>
          <w:rFonts w:ascii="Times New Roman" w:hAnsi="Times New Roman" w:cs="Times New Roman"/>
          <w:sz w:val="24"/>
          <w:szCs w:val="24"/>
        </w:rPr>
        <w:t>In base alle previsioni del D. Lgs. 231/2001 art. 6, comma 1) lett. a) e b), l’</w:t>
      </w:r>
      <w:r w:rsidR="00FC066B" w:rsidRPr="00FC066B">
        <w:rPr>
          <w:rFonts w:ascii="Times New Roman" w:hAnsi="Times New Roman" w:cs="Times New Roman"/>
          <w:smallCaps/>
          <w:sz w:val="24"/>
          <w:szCs w:val="24"/>
        </w:rPr>
        <w:t>E</w:t>
      </w:r>
      <w:r w:rsidRPr="00FC066B">
        <w:rPr>
          <w:rFonts w:ascii="Times New Roman" w:hAnsi="Times New Roman" w:cs="Times New Roman"/>
          <w:smallCaps/>
          <w:sz w:val="24"/>
          <w:szCs w:val="24"/>
        </w:rPr>
        <w:t>nte</w:t>
      </w:r>
      <w:r w:rsidRPr="009C7046">
        <w:rPr>
          <w:rFonts w:ascii="Times New Roman" w:hAnsi="Times New Roman" w:cs="Times New Roman"/>
          <w:sz w:val="24"/>
          <w:szCs w:val="24"/>
        </w:rPr>
        <w:t xml:space="preserve"> può essere esonerato dalla responsabilità conseguente alla commissione di reati da parte dei soggetti qualificati ai sensi dell’art. 5 del </w:t>
      </w:r>
      <w:proofErr w:type="spellStart"/>
      <w:r w:rsidRPr="009C7046">
        <w:rPr>
          <w:rFonts w:ascii="Times New Roman" w:hAnsi="Times New Roman" w:cs="Times New Roman"/>
          <w:sz w:val="24"/>
          <w:szCs w:val="24"/>
        </w:rPr>
        <w:t>D.Lgs.</w:t>
      </w:r>
      <w:proofErr w:type="spellEnd"/>
      <w:r w:rsidRPr="009C7046">
        <w:rPr>
          <w:rFonts w:ascii="Times New Roman" w:hAnsi="Times New Roman" w:cs="Times New Roman"/>
          <w:sz w:val="24"/>
          <w:szCs w:val="24"/>
        </w:rPr>
        <w:t xml:space="preserve"> 231/2001, se l’organo dirigente ha, fra l’altro:</w:t>
      </w:r>
    </w:p>
    <w:p w14:paraId="79672C5B" w14:textId="296A0F38" w:rsidR="009C7046" w:rsidRPr="00FC066B" w:rsidRDefault="009C7046" w:rsidP="00FC066B">
      <w:pPr>
        <w:pStyle w:val="Paragrafoelenco"/>
        <w:numPr>
          <w:ilvl w:val="0"/>
          <w:numId w:val="27"/>
        </w:numPr>
        <w:spacing w:after="120" w:line="240" w:lineRule="auto"/>
        <w:jc w:val="both"/>
        <w:rPr>
          <w:rFonts w:ascii="Times New Roman" w:hAnsi="Times New Roman" w:cs="Times New Roman"/>
          <w:sz w:val="24"/>
          <w:szCs w:val="24"/>
        </w:rPr>
      </w:pPr>
      <w:r w:rsidRPr="00FC066B">
        <w:rPr>
          <w:rFonts w:ascii="Times New Roman" w:hAnsi="Times New Roman" w:cs="Times New Roman"/>
          <w:sz w:val="24"/>
          <w:szCs w:val="24"/>
        </w:rPr>
        <w:t>adottato ed efficacemente attuato Modelli di Organizzazione, Gestione e Controllo idonei a prevenire i reati considerati;</w:t>
      </w:r>
    </w:p>
    <w:p w14:paraId="061DA423" w14:textId="19C36AD7" w:rsidR="009C7046" w:rsidRPr="00FC066B" w:rsidRDefault="009C7046" w:rsidP="00FC066B">
      <w:pPr>
        <w:pStyle w:val="Paragrafoelenco"/>
        <w:numPr>
          <w:ilvl w:val="0"/>
          <w:numId w:val="27"/>
        </w:numPr>
        <w:spacing w:after="120" w:line="240" w:lineRule="auto"/>
        <w:jc w:val="both"/>
        <w:rPr>
          <w:rFonts w:ascii="Times New Roman" w:hAnsi="Times New Roman" w:cs="Times New Roman"/>
          <w:sz w:val="24"/>
          <w:szCs w:val="24"/>
        </w:rPr>
      </w:pPr>
      <w:r w:rsidRPr="00FC066B">
        <w:rPr>
          <w:rFonts w:ascii="Times New Roman" w:hAnsi="Times New Roman" w:cs="Times New Roman"/>
          <w:sz w:val="24"/>
          <w:szCs w:val="24"/>
        </w:rPr>
        <w:t>affidato il compito di vigilare sul funzionamento e l’osservanza del modello e di curarne l’aggiornamento ad un Organismo dell’ente dotato di autonomi poteri di iniziativa e controllo.</w:t>
      </w:r>
    </w:p>
    <w:p w14:paraId="3A2E769B" w14:textId="18D88D28" w:rsidR="009C7046" w:rsidRPr="009C7046" w:rsidRDefault="009C7046" w:rsidP="009C7046">
      <w:pPr>
        <w:spacing w:after="120" w:line="240" w:lineRule="auto"/>
        <w:jc w:val="both"/>
        <w:rPr>
          <w:rFonts w:ascii="Times New Roman" w:hAnsi="Times New Roman" w:cs="Times New Roman"/>
          <w:sz w:val="24"/>
          <w:szCs w:val="24"/>
        </w:rPr>
      </w:pPr>
      <w:r w:rsidRPr="009C7046">
        <w:rPr>
          <w:rFonts w:ascii="Times New Roman" w:hAnsi="Times New Roman" w:cs="Times New Roman"/>
          <w:sz w:val="24"/>
          <w:szCs w:val="24"/>
        </w:rPr>
        <w:t xml:space="preserve">L’affidamento dei suddetti compiti ad un Organismo dotato di autonomi poteri di iniziativa e controllo, unitamente al corretto ed efficace svolgimento degli stessi rappresentano, quindi, presupposti indispensabili per l’esonero dalla responsabilità prevista dal </w:t>
      </w:r>
      <w:r w:rsidR="00FC066B" w:rsidRPr="00FC066B">
        <w:rPr>
          <w:rFonts w:ascii="Times New Roman" w:hAnsi="Times New Roman" w:cs="Times New Roman"/>
          <w:smallCaps/>
          <w:sz w:val="24"/>
          <w:szCs w:val="24"/>
        </w:rPr>
        <w:t>Decreto</w:t>
      </w:r>
      <w:r w:rsidRPr="009C7046">
        <w:rPr>
          <w:rFonts w:ascii="Times New Roman" w:hAnsi="Times New Roman" w:cs="Times New Roman"/>
          <w:sz w:val="24"/>
          <w:szCs w:val="24"/>
        </w:rPr>
        <w:t>.</w:t>
      </w:r>
    </w:p>
    <w:p w14:paraId="2388F260" w14:textId="77777777" w:rsidR="009C7046" w:rsidRPr="009C7046" w:rsidRDefault="009C7046" w:rsidP="009C7046">
      <w:pPr>
        <w:spacing w:after="120" w:line="240" w:lineRule="auto"/>
        <w:jc w:val="both"/>
        <w:rPr>
          <w:rFonts w:ascii="Times New Roman" w:hAnsi="Times New Roman" w:cs="Times New Roman"/>
          <w:sz w:val="24"/>
          <w:szCs w:val="24"/>
        </w:rPr>
      </w:pPr>
      <w:r w:rsidRPr="009C7046">
        <w:rPr>
          <w:rFonts w:ascii="Times New Roman" w:hAnsi="Times New Roman" w:cs="Times New Roman"/>
          <w:sz w:val="24"/>
          <w:szCs w:val="24"/>
        </w:rPr>
        <w:t>I requisiti principali dell’</w:t>
      </w:r>
      <w:r w:rsidRPr="00C93F66">
        <w:rPr>
          <w:rFonts w:ascii="Times New Roman" w:hAnsi="Times New Roman" w:cs="Times New Roman"/>
          <w:smallCaps/>
          <w:sz w:val="24"/>
          <w:szCs w:val="24"/>
        </w:rPr>
        <w:t>Organismo</w:t>
      </w:r>
      <w:r w:rsidRPr="009C7046">
        <w:rPr>
          <w:rFonts w:ascii="Times New Roman" w:hAnsi="Times New Roman" w:cs="Times New Roman"/>
          <w:sz w:val="24"/>
          <w:szCs w:val="24"/>
        </w:rPr>
        <w:t xml:space="preserve"> </w:t>
      </w:r>
      <w:r w:rsidRPr="00C93F66">
        <w:rPr>
          <w:rFonts w:ascii="Times New Roman" w:hAnsi="Times New Roman" w:cs="Times New Roman"/>
          <w:smallCaps/>
          <w:sz w:val="24"/>
          <w:szCs w:val="24"/>
        </w:rPr>
        <w:t>di Vigilanza</w:t>
      </w:r>
      <w:r w:rsidRPr="009C7046">
        <w:rPr>
          <w:rFonts w:ascii="Times New Roman" w:hAnsi="Times New Roman" w:cs="Times New Roman"/>
          <w:sz w:val="24"/>
          <w:szCs w:val="24"/>
        </w:rPr>
        <w:t>, così come proposti dalle Linee Guida per la predisposizione dei Modelli di Organizzazione e Gestione e fatti propri anche dagli organi giudicanti nelle diverse pronunce giurisprudenziali pubblicate, possono essere così identificati:</w:t>
      </w:r>
    </w:p>
    <w:p w14:paraId="57C70D16" w14:textId="4075F409" w:rsidR="009C7046" w:rsidRPr="00FC066B" w:rsidRDefault="009C7046" w:rsidP="00FC066B">
      <w:pPr>
        <w:pStyle w:val="Paragrafoelenco"/>
        <w:numPr>
          <w:ilvl w:val="0"/>
          <w:numId w:val="28"/>
        </w:numPr>
        <w:spacing w:after="120" w:line="240" w:lineRule="auto"/>
        <w:jc w:val="both"/>
        <w:rPr>
          <w:rFonts w:ascii="Times New Roman" w:hAnsi="Times New Roman" w:cs="Times New Roman"/>
          <w:sz w:val="24"/>
          <w:szCs w:val="24"/>
        </w:rPr>
      </w:pPr>
      <w:r w:rsidRPr="00FC066B">
        <w:rPr>
          <w:rFonts w:ascii="Times New Roman" w:hAnsi="Times New Roman" w:cs="Times New Roman"/>
          <w:sz w:val="24"/>
          <w:szCs w:val="24"/>
        </w:rPr>
        <w:t>autonomia</w:t>
      </w:r>
    </w:p>
    <w:p w14:paraId="0A4DF863" w14:textId="406047B1" w:rsidR="009C7046" w:rsidRPr="00FC066B" w:rsidRDefault="009C7046" w:rsidP="00FC066B">
      <w:pPr>
        <w:pStyle w:val="Paragrafoelenco"/>
        <w:numPr>
          <w:ilvl w:val="0"/>
          <w:numId w:val="28"/>
        </w:numPr>
        <w:spacing w:after="120" w:line="240" w:lineRule="auto"/>
        <w:jc w:val="both"/>
        <w:rPr>
          <w:rFonts w:ascii="Times New Roman" w:hAnsi="Times New Roman" w:cs="Times New Roman"/>
          <w:sz w:val="24"/>
          <w:szCs w:val="24"/>
        </w:rPr>
      </w:pPr>
      <w:r w:rsidRPr="00FC066B">
        <w:rPr>
          <w:rFonts w:ascii="Times New Roman" w:hAnsi="Times New Roman" w:cs="Times New Roman"/>
          <w:sz w:val="24"/>
          <w:szCs w:val="24"/>
        </w:rPr>
        <w:t>indipendenza;</w:t>
      </w:r>
    </w:p>
    <w:p w14:paraId="6C3E96F3" w14:textId="213C0FD0" w:rsidR="009C7046" w:rsidRPr="00FC066B" w:rsidRDefault="009C7046" w:rsidP="00FC066B">
      <w:pPr>
        <w:pStyle w:val="Paragrafoelenco"/>
        <w:numPr>
          <w:ilvl w:val="0"/>
          <w:numId w:val="28"/>
        </w:numPr>
        <w:spacing w:after="120" w:line="240" w:lineRule="auto"/>
        <w:jc w:val="both"/>
        <w:rPr>
          <w:rFonts w:ascii="Times New Roman" w:hAnsi="Times New Roman" w:cs="Times New Roman"/>
          <w:sz w:val="24"/>
          <w:szCs w:val="24"/>
        </w:rPr>
      </w:pPr>
      <w:r w:rsidRPr="00FC066B">
        <w:rPr>
          <w:rFonts w:ascii="Times New Roman" w:hAnsi="Times New Roman" w:cs="Times New Roman"/>
          <w:sz w:val="24"/>
          <w:szCs w:val="24"/>
        </w:rPr>
        <w:t>professionalità;</w:t>
      </w:r>
    </w:p>
    <w:p w14:paraId="3831CFD4" w14:textId="37D1E805" w:rsidR="009C7046" w:rsidRPr="00FC066B" w:rsidRDefault="009C7046" w:rsidP="00FC066B">
      <w:pPr>
        <w:pStyle w:val="Paragrafoelenco"/>
        <w:numPr>
          <w:ilvl w:val="0"/>
          <w:numId w:val="28"/>
        </w:numPr>
        <w:spacing w:after="120" w:line="240" w:lineRule="auto"/>
        <w:jc w:val="both"/>
        <w:rPr>
          <w:rFonts w:ascii="Times New Roman" w:hAnsi="Times New Roman" w:cs="Times New Roman"/>
          <w:sz w:val="24"/>
          <w:szCs w:val="24"/>
        </w:rPr>
      </w:pPr>
      <w:r w:rsidRPr="00FC066B">
        <w:rPr>
          <w:rFonts w:ascii="Times New Roman" w:hAnsi="Times New Roman" w:cs="Times New Roman"/>
          <w:sz w:val="24"/>
          <w:szCs w:val="24"/>
        </w:rPr>
        <w:t>continuità di azione.</w:t>
      </w:r>
    </w:p>
    <w:p w14:paraId="69FED30D" w14:textId="77777777" w:rsidR="009C7046" w:rsidRPr="009C7046" w:rsidRDefault="009C7046" w:rsidP="009C7046">
      <w:pPr>
        <w:spacing w:after="120" w:line="240" w:lineRule="auto"/>
        <w:jc w:val="both"/>
        <w:rPr>
          <w:rFonts w:ascii="Times New Roman" w:hAnsi="Times New Roman" w:cs="Times New Roman"/>
          <w:sz w:val="24"/>
          <w:szCs w:val="24"/>
        </w:rPr>
      </w:pPr>
      <w:r w:rsidRPr="009C7046">
        <w:rPr>
          <w:rFonts w:ascii="Times New Roman" w:hAnsi="Times New Roman" w:cs="Times New Roman"/>
          <w:sz w:val="24"/>
          <w:szCs w:val="24"/>
        </w:rPr>
        <w:t xml:space="preserve">In relazione alla composizione dell’Organismo di Vigilanza, la legge di Stabilità 2012 (L.183/2011- </w:t>
      </w:r>
      <w:proofErr w:type="spellStart"/>
      <w:r w:rsidRPr="009C7046">
        <w:rPr>
          <w:rFonts w:ascii="Times New Roman" w:hAnsi="Times New Roman" w:cs="Times New Roman"/>
          <w:sz w:val="24"/>
          <w:szCs w:val="24"/>
        </w:rPr>
        <w:t>pubblic</w:t>
      </w:r>
      <w:proofErr w:type="spellEnd"/>
      <w:r w:rsidRPr="009C7046">
        <w:rPr>
          <w:rFonts w:ascii="Times New Roman" w:hAnsi="Times New Roman" w:cs="Times New Roman"/>
          <w:sz w:val="24"/>
          <w:szCs w:val="24"/>
        </w:rPr>
        <w:t>. su G.U. del 14/11/2011 n. 265 – S.O. n. 234) ha previsto l’inserimento nell’art. 6 del D. Lgs. 231/2001, del seguente comma 4- bis: “Nelle società di capitali il collegio sindacale, il consiglio di sorveglianza e il comitato per il controllo della gestione possono svolgere le funzioni dell’Organismo di Vigilanza di cui al comma 1, lettera b)”. Tale previsione normativa, avente l’obiettivo di semplificare il sistema dei controlli all’interno delle società e di ridurne i relativi costi, legittima dunque l’attribuzione del compito di vigilare sul funzionamento e l’osservanza dei modelli, nonché di curare il loro aggiornamento, a soggetti/organi già presenti nelle strutture societarie.</w:t>
      </w:r>
    </w:p>
    <w:p w14:paraId="6FF38E29" w14:textId="71298EEA" w:rsidR="009C7046" w:rsidRDefault="009C7046" w:rsidP="009C7046">
      <w:pPr>
        <w:spacing w:after="120" w:line="240" w:lineRule="auto"/>
        <w:jc w:val="both"/>
        <w:rPr>
          <w:rFonts w:ascii="Times New Roman" w:hAnsi="Times New Roman" w:cs="Times New Roman"/>
          <w:sz w:val="24"/>
          <w:szCs w:val="24"/>
        </w:rPr>
      </w:pPr>
      <w:r w:rsidRPr="009C7046">
        <w:rPr>
          <w:rFonts w:ascii="Times New Roman" w:hAnsi="Times New Roman" w:cs="Times New Roman"/>
          <w:sz w:val="24"/>
          <w:szCs w:val="24"/>
        </w:rPr>
        <w:t xml:space="preserve">In sostanza il legislatore considera il Collegio Sindacale un organismo dell’ente dotato di “autonomi poteri di iniziativa e di controllo” ai fini dell’esimente di cui all’art. 6 del </w:t>
      </w:r>
      <w:r w:rsidRPr="00FC066B">
        <w:rPr>
          <w:rFonts w:ascii="Times New Roman" w:hAnsi="Times New Roman" w:cs="Times New Roman"/>
          <w:smallCaps/>
          <w:sz w:val="24"/>
          <w:szCs w:val="24"/>
        </w:rPr>
        <w:t>Decreto</w:t>
      </w:r>
      <w:r w:rsidRPr="009C7046">
        <w:rPr>
          <w:rFonts w:ascii="Times New Roman" w:hAnsi="Times New Roman" w:cs="Times New Roman"/>
          <w:sz w:val="24"/>
          <w:szCs w:val="24"/>
        </w:rPr>
        <w:t>.</w:t>
      </w:r>
    </w:p>
    <w:p w14:paraId="625C95FA" w14:textId="14F2721D" w:rsidR="00FC066B" w:rsidRDefault="00FC066B" w:rsidP="009C7046">
      <w:pPr>
        <w:spacing w:after="120" w:line="240" w:lineRule="auto"/>
        <w:jc w:val="both"/>
        <w:rPr>
          <w:rFonts w:ascii="Times New Roman" w:hAnsi="Times New Roman" w:cs="Times New Roman"/>
          <w:sz w:val="24"/>
          <w:szCs w:val="24"/>
        </w:rPr>
      </w:pPr>
    </w:p>
    <w:p w14:paraId="3410714B" w14:textId="77777777" w:rsidR="00FC066B" w:rsidRPr="009C7046" w:rsidRDefault="00FC066B" w:rsidP="009C7046">
      <w:pPr>
        <w:spacing w:after="120" w:line="240" w:lineRule="auto"/>
        <w:jc w:val="both"/>
        <w:rPr>
          <w:rFonts w:ascii="Times New Roman" w:hAnsi="Times New Roman" w:cs="Times New Roman"/>
          <w:sz w:val="24"/>
          <w:szCs w:val="24"/>
        </w:rPr>
      </w:pPr>
    </w:p>
    <w:p w14:paraId="6DA19F12" w14:textId="2385A5BA" w:rsidR="009C7046" w:rsidRPr="00FC066B" w:rsidRDefault="009C7046" w:rsidP="00FC066B">
      <w:pPr>
        <w:pStyle w:val="Titolo2"/>
        <w:numPr>
          <w:ilvl w:val="1"/>
          <w:numId w:val="1"/>
        </w:numPr>
      </w:pPr>
      <w:bookmarkStart w:id="18" w:name="_Toc116232098"/>
      <w:r w:rsidRPr="00FC066B">
        <w:t>L’</w:t>
      </w:r>
      <w:proofErr w:type="spellStart"/>
      <w:r w:rsidRPr="00FC066B">
        <w:rPr>
          <w:smallCaps/>
        </w:rPr>
        <w:t>O</w:t>
      </w:r>
      <w:r w:rsidR="00FC066B" w:rsidRPr="00FC066B">
        <w:rPr>
          <w:smallCaps/>
        </w:rPr>
        <w:t>d</w:t>
      </w:r>
      <w:r w:rsidRPr="00FC066B">
        <w:rPr>
          <w:smallCaps/>
        </w:rPr>
        <w:t>V</w:t>
      </w:r>
      <w:proofErr w:type="spellEnd"/>
      <w:r w:rsidRPr="00FC066B">
        <w:t xml:space="preserve"> di Suedwolle Group Italia S.p.A.</w:t>
      </w:r>
      <w:bookmarkEnd w:id="18"/>
    </w:p>
    <w:p w14:paraId="29D34138" w14:textId="77777777" w:rsidR="00FC066B" w:rsidRDefault="00FC066B" w:rsidP="009C7046">
      <w:pPr>
        <w:spacing w:after="120" w:line="240" w:lineRule="auto"/>
        <w:jc w:val="both"/>
        <w:rPr>
          <w:rFonts w:ascii="Times New Roman" w:hAnsi="Times New Roman" w:cs="Times New Roman"/>
          <w:sz w:val="24"/>
          <w:szCs w:val="24"/>
        </w:rPr>
      </w:pPr>
    </w:p>
    <w:p w14:paraId="05C1C265" w14:textId="35EAE9C7" w:rsidR="00B7088C" w:rsidRPr="00E76CFC" w:rsidRDefault="009C7046" w:rsidP="00C64703">
      <w:pPr>
        <w:spacing w:after="120" w:line="240" w:lineRule="auto"/>
        <w:jc w:val="both"/>
        <w:rPr>
          <w:rFonts w:ascii="Times New Roman" w:hAnsi="Times New Roman" w:cs="Times New Roman"/>
          <w:sz w:val="24"/>
          <w:szCs w:val="24"/>
          <w:highlight w:val="green"/>
        </w:rPr>
      </w:pPr>
      <w:r w:rsidRPr="00E76CFC">
        <w:rPr>
          <w:rFonts w:ascii="Times New Roman" w:hAnsi="Times New Roman" w:cs="Times New Roman"/>
          <w:sz w:val="24"/>
          <w:szCs w:val="24"/>
          <w:highlight w:val="green"/>
        </w:rPr>
        <w:t>L’</w:t>
      </w:r>
      <w:r w:rsidRPr="00E76CFC">
        <w:rPr>
          <w:rFonts w:ascii="Times New Roman" w:hAnsi="Times New Roman" w:cs="Times New Roman"/>
          <w:smallCaps/>
          <w:sz w:val="24"/>
          <w:szCs w:val="24"/>
          <w:highlight w:val="green"/>
        </w:rPr>
        <w:t>Organismo</w:t>
      </w:r>
      <w:r w:rsidRPr="00E76CFC">
        <w:rPr>
          <w:rFonts w:ascii="Times New Roman" w:hAnsi="Times New Roman" w:cs="Times New Roman"/>
          <w:sz w:val="24"/>
          <w:szCs w:val="24"/>
          <w:highlight w:val="green"/>
        </w:rPr>
        <w:t xml:space="preserve"> </w:t>
      </w:r>
      <w:r w:rsidRPr="00E76CFC">
        <w:rPr>
          <w:rFonts w:ascii="Times New Roman" w:hAnsi="Times New Roman" w:cs="Times New Roman"/>
          <w:smallCaps/>
          <w:sz w:val="24"/>
          <w:szCs w:val="24"/>
          <w:highlight w:val="green"/>
        </w:rPr>
        <w:t>di Vigilanza</w:t>
      </w:r>
      <w:r w:rsidRPr="00E76CFC">
        <w:rPr>
          <w:rFonts w:ascii="Times New Roman" w:hAnsi="Times New Roman" w:cs="Times New Roman"/>
          <w:sz w:val="24"/>
          <w:szCs w:val="24"/>
          <w:highlight w:val="green"/>
        </w:rPr>
        <w:t xml:space="preserve"> di Suedwolle Group Italia S.p.A. </w:t>
      </w:r>
      <w:r w:rsidR="00B7088C" w:rsidRPr="00E76CFC">
        <w:rPr>
          <w:rFonts w:ascii="Times New Roman" w:hAnsi="Times New Roman" w:cs="Times New Roman"/>
          <w:sz w:val="24"/>
          <w:szCs w:val="24"/>
          <w:highlight w:val="green"/>
        </w:rPr>
        <w:t>è individuato e nominato dal Consiglio di Amministrazione</w:t>
      </w:r>
      <w:r w:rsidRPr="00E76CFC">
        <w:rPr>
          <w:rFonts w:ascii="Times New Roman" w:hAnsi="Times New Roman" w:cs="Times New Roman"/>
          <w:sz w:val="24"/>
          <w:szCs w:val="24"/>
          <w:highlight w:val="green"/>
        </w:rPr>
        <w:t xml:space="preserve"> </w:t>
      </w:r>
      <w:r w:rsidR="00B7088C" w:rsidRPr="00E76CFC">
        <w:rPr>
          <w:rFonts w:ascii="Times New Roman" w:hAnsi="Times New Roman" w:cs="Times New Roman"/>
          <w:sz w:val="24"/>
          <w:szCs w:val="24"/>
          <w:highlight w:val="green"/>
        </w:rPr>
        <w:t>come organo monocratico o, in alternativa, collegiale ed in tale ultimo caso sarà composto da 3 membri. In ogni caso l’ODV dovrà possedere e garantire le seguenti caratteristiche professionali:</w:t>
      </w:r>
    </w:p>
    <w:p w14:paraId="25A5E74B" w14:textId="5D08F01F" w:rsidR="00C64703" w:rsidRPr="00E76CFC" w:rsidRDefault="00C64703" w:rsidP="00C64703">
      <w:pPr>
        <w:pStyle w:val="Paragrafoelenco"/>
        <w:numPr>
          <w:ilvl w:val="0"/>
          <w:numId w:val="29"/>
        </w:numPr>
        <w:spacing w:after="120" w:line="240" w:lineRule="auto"/>
        <w:jc w:val="both"/>
        <w:rPr>
          <w:rFonts w:ascii="Times New Roman" w:hAnsi="Times New Roman" w:cs="Times New Roman"/>
          <w:sz w:val="24"/>
          <w:szCs w:val="24"/>
          <w:highlight w:val="green"/>
        </w:rPr>
      </w:pPr>
      <w:r w:rsidRPr="00E76CFC">
        <w:rPr>
          <w:rFonts w:ascii="Times New Roman" w:hAnsi="Times New Roman" w:cs="Times New Roman"/>
          <w:sz w:val="24"/>
          <w:szCs w:val="24"/>
          <w:highlight w:val="green"/>
        </w:rPr>
        <w:t>competenze tecnico-giuridiche</w:t>
      </w:r>
    </w:p>
    <w:p w14:paraId="68A6E2FD" w14:textId="40C1CFDD" w:rsidR="00C64703" w:rsidRPr="00E76CFC" w:rsidRDefault="00C64703" w:rsidP="00C64703">
      <w:pPr>
        <w:pStyle w:val="Paragrafoelenco"/>
        <w:numPr>
          <w:ilvl w:val="0"/>
          <w:numId w:val="29"/>
        </w:numPr>
        <w:spacing w:after="120" w:line="240" w:lineRule="auto"/>
        <w:jc w:val="both"/>
        <w:rPr>
          <w:rFonts w:ascii="Times New Roman" w:hAnsi="Times New Roman" w:cs="Times New Roman"/>
          <w:sz w:val="24"/>
          <w:szCs w:val="24"/>
          <w:highlight w:val="green"/>
        </w:rPr>
      </w:pPr>
      <w:r w:rsidRPr="00E76CFC">
        <w:rPr>
          <w:rFonts w:ascii="Times New Roman" w:hAnsi="Times New Roman" w:cs="Times New Roman"/>
          <w:sz w:val="24"/>
          <w:szCs w:val="24"/>
          <w:highlight w:val="green"/>
        </w:rPr>
        <w:t>competenze in materia contabile, finanziaria e di organizzazione e gestione aziendale</w:t>
      </w:r>
    </w:p>
    <w:p w14:paraId="655EED55" w14:textId="371180D5" w:rsidR="00C64703" w:rsidRPr="00E76CFC" w:rsidRDefault="00C64703" w:rsidP="00C64703">
      <w:pPr>
        <w:pStyle w:val="Paragrafoelenco"/>
        <w:numPr>
          <w:ilvl w:val="0"/>
          <w:numId w:val="29"/>
        </w:numPr>
        <w:spacing w:after="120" w:line="240" w:lineRule="auto"/>
        <w:jc w:val="both"/>
        <w:rPr>
          <w:rFonts w:ascii="Times New Roman" w:hAnsi="Times New Roman" w:cs="Times New Roman"/>
          <w:sz w:val="24"/>
          <w:szCs w:val="24"/>
          <w:highlight w:val="green"/>
        </w:rPr>
      </w:pPr>
      <w:r w:rsidRPr="00E76CFC">
        <w:rPr>
          <w:rFonts w:ascii="Times New Roman" w:hAnsi="Times New Roman" w:cs="Times New Roman"/>
          <w:sz w:val="24"/>
          <w:szCs w:val="24"/>
          <w:highlight w:val="green"/>
        </w:rPr>
        <w:t xml:space="preserve">competenze in materia di risk </w:t>
      </w:r>
      <w:proofErr w:type="spellStart"/>
      <w:r w:rsidRPr="00E76CFC">
        <w:rPr>
          <w:rFonts w:ascii="Times New Roman" w:hAnsi="Times New Roman" w:cs="Times New Roman"/>
          <w:sz w:val="24"/>
          <w:szCs w:val="24"/>
          <w:highlight w:val="green"/>
        </w:rPr>
        <w:t>assessment</w:t>
      </w:r>
      <w:proofErr w:type="spellEnd"/>
      <w:r w:rsidRPr="00E76CFC">
        <w:rPr>
          <w:rFonts w:ascii="Times New Roman" w:hAnsi="Times New Roman" w:cs="Times New Roman"/>
          <w:sz w:val="24"/>
          <w:szCs w:val="24"/>
          <w:highlight w:val="green"/>
        </w:rPr>
        <w:t>.</w:t>
      </w:r>
    </w:p>
    <w:p w14:paraId="4ABD1557" w14:textId="7B34E46E" w:rsidR="009C7046" w:rsidRPr="00E76CFC" w:rsidRDefault="009C7046" w:rsidP="009C7046">
      <w:pPr>
        <w:spacing w:after="120" w:line="240" w:lineRule="auto"/>
        <w:jc w:val="both"/>
        <w:rPr>
          <w:rFonts w:ascii="Times New Roman" w:hAnsi="Times New Roman" w:cs="Times New Roman"/>
          <w:sz w:val="24"/>
          <w:szCs w:val="24"/>
          <w:highlight w:val="green"/>
        </w:rPr>
      </w:pPr>
      <w:r w:rsidRPr="00E76CFC">
        <w:rPr>
          <w:rFonts w:ascii="Times New Roman" w:hAnsi="Times New Roman" w:cs="Times New Roman"/>
          <w:sz w:val="24"/>
          <w:szCs w:val="24"/>
          <w:highlight w:val="green"/>
        </w:rPr>
        <w:t>Nella sua prima riunione, l’</w:t>
      </w:r>
      <w:r w:rsidRPr="00E76CFC">
        <w:rPr>
          <w:rFonts w:ascii="Times New Roman" w:hAnsi="Times New Roman" w:cs="Times New Roman"/>
          <w:smallCaps/>
          <w:sz w:val="24"/>
          <w:szCs w:val="24"/>
          <w:highlight w:val="green"/>
        </w:rPr>
        <w:t>Organismo</w:t>
      </w:r>
      <w:r w:rsidRPr="00E76CFC">
        <w:rPr>
          <w:rFonts w:ascii="Times New Roman" w:hAnsi="Times New Roman" w:cs="Times New Roman"/>
          <w:sz w:val="24"/>
          <w:szCs w:val="24"/>
          <w:highlight w:val="green"/>
        </w:rPr>
        <w:t xml:space="preserve"> </w:t>
      </w:r>
      <w:r w:rsidRPr="00E76CFC">
        <w:rPr>
          <w:rFonts w:ascii="Times New Roman" w:hAnsi="Times New Roman" w:cs="Times New Roman"/>
          <w:smallCaps/>
          <w:sz w:val="24"/>
          <w:szCs w:val="24"/>
          <w:highlight w:val="green"/>
        </w:rPr>
        <w:t>di Vigilanza</w:t>
      </w:r>
      <w:r w:rsidRPr="00E76CFC">
        <w:rPr>
          <w:rFonts w:ascii="Times New Roman" w:hAnsi="Times New Roman" w:cs="Times New Roman"/>
          <w:sz w:val="24"/>
          <w:szCs w:val="24"/>
          <w:highlight w:val="green"/>
        </w:rPr>
        <w:t xml:space="preserve"> </w:t>
      </w:r>
      <w:r w:rsidR="00B7088C" w:rsidRPr="00E76CFC">
        <w:rPr>
          <w:rFonts w:ascii="Times New Roman" w:hAnsi="Times New Roman" w:cs="Times New Roman"/>
          <w:sz w:val="24"/>
          <w:szCs w:val="24"/>
          <w:highlight w:val="green"/>
        </w:rPr>
        <w:t xml:space="preserve">istituito in forma collegiale </w:t>
      </w:r>
      <w:r w:rsidRPr="00E76CFC">
        <w:rPr>
          <w:rFonts w:ascii="Times New Roman" w:hAnsi="Times New Roman" w:cs="Times New Roman"/>
          <w:sz w:val="24"/>
          <w:szCs w:val="24"/>
          <w:highlight w:val="green"/>
        </w:rPr>
        <w:t>sceglierà, al proprio interno, il Presidente</w:t>
      </w:r>
      <w:r w:rsidR="00C64703" w:rsidRPr="00E76CFC">
        <w:rPr>
          <w:rFonts w:ascii="Times New Roman" w:hAnsi="Times New Roman" w:cs="Times New Roman"/>
          <w:sz w:val="24"/>
          <w:szCs w:val="24"/>
          <w:highlight w:val="green"/>
        </w:rPr>
        <w:t>; nell</w:t>
      </w:r>
      <w:r w:rsidR="00233105" w:rsidRPr="00E76CFC">
        <w:rPr>
          <w:rFonts w:ascii="Times New Roman" w:hAnsi="Times New Roman" w:cs="Times New Roman"/>
          <w:sz w:val="24"/>
          <w:szCs w:val="24"/>
          <w:highlight w:val="green"/>
        </w:rPr>
        <w:t>o svolgimento della</w:t>
      </w:r>
      <w:r w:rsidR="00C64703" w:rsidRPr="00E76CFC">
        <w:rPr>
          <w:rFonts w:ascii="Times New Roman" w:hAnsi="Times New Roman" w:cs="Times New Roman"/>
          <w:sz w:val="24"/>
          <w:szCs w:val="24"/>
          <w:highlight w:val="green"/>
        </w:rPr>
        <w:t xml:space="preserve"> propria azione</w:t>
      </w:r>
      <w:r w:rsidR="00233105" w:rsidRPr="00E76CFC">
        <w:rPr>
          <w:rFonts w:ascii="Times New Roman" w:hAnsi="Times New Roman" w:cs="Times New Roman"/>
          <w:sz w:val="24"/>
          <w:szCs w:val="24"/>
          <w:highlight w:val="green"/>
        </w:rPr>
        <w:t>,</w:t>
      </w:r>
      <w:r w:rsidR="00C64703" w:rsidRPr="00E76CFC">
        <w:rPr>
          <w:rFonts w:ascii="Times New Roman" w:hAnsi="Times New Roman" w:cs="Times New Roman"/>
          <w:sz w:val="24"/>
          <w:szCs w:val="24"/>
          <w:highlight w:val="green"/>
        </w:rPr>
        <w:t xml:space="preserve"> l’</w:t>
      </w:r>
      <w:proofErr w:type="spellStart"/>
      <w:r w:rsidR="00C64703" w:rsidRPr="00E76CFC">
        <w:rPr>
          <w:rFonts w:ascii="Times New Roman" w:hAnsi="Times New Roman" w:cs="Times New Roman"/>
          <w:smallCaps/>
          <w:sz w:val="24"/>
          <w:szCs w:val="24"/>
          <w:highlight w:val="green"/>
        </w:rPr>
        <w:t>OdV</w:t>
      </w:r>
      <w:proofErr w:type="spellEnd"/>
      <w:r w:rsidR="00C64703" w:rsidRPr="00E76CFC">
        <w:rPr>
          <w:rFonts w:ascii="Times New Roman" w:hAnsi="Times New Roman" w:cs="Times New Roman"/>
          <w:sz w:val="24"/>
          <w:szCs w:val="24"/>
          <w:highlight w:val="green"/>
        </w:rPr>
        <w:t xml:space="preserve"> opererà second</w:t>
      </w:r>
      <w:r w:rsidR="00233105" w:rsidRPr="00E76CFC">
        <w:rPr>
          <w:rFonts w:ascii="Times New Roman" w:hAnsi="Times New Roman" w:cs="Times New Roman"/>
          <w:sz w:val="24"/>
          <w:szCs w:val="24"/>
          <w:highlight w:val="green"/>
        </w:rPr>
        <w:t>o</w:t>
      </w:r>
      <w:r w:rsidRPr="00E76CFC">
        <w:rPr>
          <w:rFonts w:ascii="Times New Roman" w:hAnsi="Times New Roman" w:cs="Times New Roman"/>
          <w:sz w:val="24"/>
          <w:szCs w:val="24"/>
          <w:highlight w:val="green"/>
        </w:rPr>
        <w:t xml:space="preserve"> </w:t>
      </w:r>
      <w:r w:rsidR="00233105" w:rsidRPr="00E76CFC">
        <w:rPr>
          <w:rFonts w:ascii="Times New Roman" w:hAnsi="Times New Roman" w:cs="Times New Roman"/>
          <w:sz w:val="24"/>
          <w:szCs w:val="24"/>
          <w:highlight w:val="green"/>
        </w:rPr>
        <w:t>il</w:t>
      </w:r>
      <w:r w:rsidRPr="00E76CFC">
        <w:rPr>
          <w:rFonts w:ascii="Times New Roman" w:hAnsi="Times New Roman" w:cs="Times New Roman"/>
          <w:sz w:val="24"/>
          <w:szCs w:val="24"/>
          <w:highlight w:val="green"/>
        </w:rPr>
        <w:t xml:space="preserve"> proprio regolamento.</w:t>
      </w:r>
    </w:p>
    <w:p w14:paraId="6FA676A5" w14:textId="583B4469" w:rsidR="009C7046" w:rsidRPr="009C7046" w:rsidRDefault="00E76CFC" w:rsidP="009C7046">
      <w:pPr>
        <w:spacing w:after="120" w:line="240" w:lineRule="auto"/>
        <w:jc w:val="both"/>
        <w:rPr>
          <w:rFonts w:ascii="Times New Roman" w:hAnsi="Times New Roman" w:cs="Times New Roman"/>
          <w:sz w:val="24"/>
          <w:szCs w:val="24"/>
        </w:rPr>
      </w:pPr>
      <w:r w:rsidRPr="00E76CFC">
        <w:rPr>
          <w:rFonts w:ascii="Times New Roman" w:hAnsi="Times New Roman" w:cs="Times New Roman"/>
          <w:sz w:val="24"/>
          <w:szCs w:val="24"/>
          <w:highlight w:val="green"/>
        </w:rPr>
        <w:t>Il</w:t>
      </w:r>
      <w:r w:rsidR="009C7046" w:rsidRPr="00E76CFC">
        <w:rPr>
          <w:rFonts w:ascii="Times New Roman" w:hAnsi="Times New Roman" w:cs="Times New Roman"/>
          <w:sz w:val="24"/>
          <w:szCs w:val="24"/>
          <w:highlight w:val="green"/>
        </w:rPr>
        <w:t xml:space="preserve"> Consiglio di Amministrazione determina la durata della nomina (di norma tre anni) </w:t>
      </w:r>
      <w:r w:rsidRPr="00E76CFC">
        <w:rPr>
          <w:rFonts w:ascii="Times New Roman" w:hAnsi="Times New Roman" w:cs="Times New Roman"/>
          <w:sz w:val="24"/>
          <w:szCs w:val="24"/>
          <w:highlight w:val="green"/>
        </w:rPr>
        <w:t>dell’</w:t>
      </w:r>
      <w:r w:rsidRPr="00E76CFC">
        <w:rPr>
          <w:rFonts w:ascii="Times New Roman" w:hAnsi="Times New Roman" w:cs="Times New Roman"/>
          <w:smallCaps/>
          <w:sz w:val="24"/>
          <w:szCs w:val="24"/>
          <w:highlight w:val="green"/>
        </w:rPr>
        <w:t>Organismo</w:t>
      </w:r>
      <w:r w:rsidRPr="00E76CFC">
        <w:rPr>
          <w:rFonts w:ascii="Times New Roman" w:hAnsi="Times New Roman" w:cs="Times New Roman"/>
          <w:sz w:val="24"/>
          <w:szCs w:val="24"/>
          <w:highlight w:val="green"/>
        </w:rPr>
        <w:t xml:space="preserve"> </w:t>
      </w:r>
      <w:r w:rsidRPr="00E76CFC">
        <w:rPr>
          <w:rFonts w:ascii="Times New Roman" w:hAnsi="Times New Roman" w:cs="Times New Roman"/>
          <w:smallCaps/>
          <w:sz w:val="24"/>
          <w:szCs w:val="24"/>
          <w:highlight w:val="green"/>
        </w:rPr>
        <w:t>di Vigilanza</w:t>
      </w:r>
      <w:r w:rsidRPr="00E76CFC">
        <w:rPr>
          <w:rFonts w:ascii="Times New Roman" w:hAnsi="Times New Roman" w:cs="Times New Roman"/>
          <w:sz w:val="24"/>
          <w:szCs w:val="24"/>
          <w:highlight w:val="green"/>
        </w:rPr>
        <w:t xml:space="preserve"> </w:t>
      </w:r>
      <w:r w:rsidR="009C7046" w:rsidRPr="00E76CFC">
        <w:rPr>
          <w:rFonts w:ascii="Times New Roman" w:hAnsi="Times New Roman" w:cs="Times New Roman"/>
          <w:sz w:val="24"/>
          <w:szCs w:val="24"/>
          <w:highlight w:val="green"/>
        </w:rPr>
        <w:t>e</w:t>
      </w:r>
      <w:r w:rsidRPr="00E76CFC">
        <w:rPr>
          <w:rFonts w:ascii="Times New Roman" w:hAnsi="Times New Roman" w:cs="Times New Roman"/>
          <w:sz w:val="24"/>
          <w:szCs w:val="24"/>
          <w:highlight w:val="green"/>
        </w:rPr>
        <w:t>d</w:t>
      </w:r>
      <w:r w:rsidR="009C7046" w:rsidRPr="00E76CFC">
        <w:rPr>
          <w:rFonts w:ascii="Times New Roman" w:hAnsi="Times New Roman" w:cs="Times New Roman"/>
          <w:sz w:val="24"/>
          <w:szCs w:val="24"/>
          <w:highlight w:val="green"/>
        </w:rPr>
        <w:t xml:space="preserve"> il</w:t>
      </w:r>
      <w:r w:rsidRPr="00E76CFC">
        <w:rPr>
          <w:rFonts w:ascii="Times New Roman" w:hAnsi="Times New Roman" w:cs="Times New Roman"/>
          <w:sz w:val="24"/>
          <w:szCs w:val="24"/>
          <w:highlight w:val="green"/>
        </w:rPr>
        <w:t xml:space="preserve"> suo</w:t>
      </w:r>
      <w:r w:rsidR="009C7046" w:rsidRPr="00E76CFC">
        <w:rPr>
          <w:rFonts w:ascii="Times New Roman" w:hAnsi="Times New Roman" w:cs="Times New Roman"/>
          <w:sz w:val="24"/>
          <w:szCs w:val="24"/>
          <w:highlight w:val="green"/>
        </w:rPr>
        <w:t xml:space="preserve"> compenso. </w:t>
      </w:r>
      <w:r w:rsidR="00233105" w:rsidRPr="00E76CFC">
        <w:rPr>
          <w:rFonts w:ascii="Times New Roman" w:hAnsi="Times New Roman" w:cs="Times New Roman"/>
          <w:sz w:val="24"/>
          <w:szCs w:val="24"/>
          <w:highlight w:val="green"/>
        </w:rPr>
        <w:t>L’</w:t>
      </w:r>
      <w:proofErr w:type="spellStart"/>
      <w:r w:rsidR="00233105" w:rsidRPr="00E76CFC">
        <w:rPr>
          <w:rFonts w:ascii="Times New Roman" w:hAnsi="Times New Roman" w:cs="Times New Roman"/>
          <w:smallCaps/>
          <w:sz w:val="24"/>
          <w:szCs w:val="24"/>
          <w:highlight w:val="green"/>
        </w:rPr>
        <w:t>OdV</w:t>
      </w:r>
      <w:proofErr w:type="spellEnd"/>
      <w:r w:rsidR="009C7046" w:rsidRPr="00E76CFC">
        <w:rPr>
          <w:rFonts w:ascii="Times New Roman" w:hAnsi="Times New Roman" w:cs="Times New Roman"/>
          <w:sz w:val="24"/>
          <w:szCs w:val="24"/>
          <w:highlight w:val="green"/>
        </w:rPr>
        <w:t xml:space="preserve"> cessa per scadenza del termine del periodo stabilito in sede di nomina, pur continuando a svolgere </w:t>
      </w:r>
      <w:r w:rsidR="009C7046" w:rsidRPr="00E76CFC">
        <w:rPr>
          <w:rFonts w:ascii="Times New Roman" w:hAnsi="Times New Roman" w:cs="Times New Roman"/>
          <w:i/>
          <w:iCs/>
          <w:sz w:val="24"/>
          <w:szCs w:val="24"/>
          <w:highlight w:val="green"/>
        </w:rPr>
        <w:t>ad interim</w:t>
      </w:r>
      <w:r w:rsidR="009C7046" w:rsidRPr="00E76CFC">
        <w:rPr>
          <w:rFonts w:ascii="Times New Roman" w:hAnsi="Times New Roman" w:cs="Times New Roman"/>
          <w:sz w:val="24"/>
          <w:szCs w:val="24"/>
          <w:highlight w:val="green"/>
        </w:rPr>
        <w:t xml:space="preserve"> le proprie funzioni fino a nuova nomina dell’</w:t>
      </w:r>
      <w:r w:rsidR="009C7046" w:rsidRPr="00E76CFC">
        <w:rPr>
          <w:rFonts w:ascii="Times New Roman" w:hAnsi="Times New Roman" w:cs="Times New Roman"/>
          <w:smallCaps/>
          <w:sz w:val="24"/>
          <w:szCs w:val="24"/>
          <w:highlight w:val="green"/>
        </w:rPr>
        <w:t>Organismo</w:t>
      </w:r>
      <w:r w:rsidR="00233105" w:rsidRPr="00E76CFC">
        <w:rPr>
          <w:rFonts w:ascii="Times New Roman" w:hAnsi="Times New Roman" w:cs="Times New Roman"/>
          <w:sz w:val="24"/>
          <w:szCs w:val="24"/>
          <w:highlight w:val="green"/>
        </w:rPr>
        <w:t xml:space="preserve"> </w:t>
      </w:r>
      <w:r w:rsidR="00233105" w:rsidRPr="00E76CFC">
        <w:rPr>
          <w:rFonts w:ascii="Times New Roman" w:hAnsi="Times New Roman" w:cs="Times New Roman"/>
          <w:smallCaps/>
          <w:sz w:val="24"/>
          <w:szCs w:val="24"/>
          <w:highlight w:val="green"/>
        </w:rPr>
        <w:t>di Vigilanza</w:t>
      </w:r>
      <w:r w:rsidR="009C7046" w:rsidRPr="00E76CFC">
        <w:rPr>
          <w:rFonts w:ascii="Times New Roman" w:hAnsi="Times New Roman" w:cs="Times New Roman"/>
          <w:sz w:val="24"/>
          <w:szCs w:val="24"/>
          <w:highlight w:val="green"/>
        </w:rPr>
        <w:t xml:space="preserve"> stesso. I suoi componenti potranno essere rinominati e si applicheranno le norme del codice civile in tema di mandato.</w:t>
      </w:r>
    </w:p>
    <w:p w14:paraId="60227EBE" w14:textId="053EBDDA" w:rsidR="009C7046" w:rsidRPr="009C7046" w:rsidRDefault="009C7046" w:rsidP="009C7046">
      <w:pPr>
        <w:spacing w:after="120" w:line="240" w:lineRule="auto"/>
        <w:jc w:val="both"/>
        <w:rPr>
          <w:rFonts w:ascii="Times New Roman" w:hAnsi="Times New Roman" w:cs="Times New Roman"/>
          <w:sz w:val="24"/>
          <w:szCs w:val="24"/>
        </w:rPr>
      </w:pPr>
      <w:r w:rsidRPr="00F01668">
        <w:rPr>
          <w:rFonts w:ascii="Times New Roman" w:hAnsi="Times New Roman" w:cs="Times New Roman"/>
          <w:sz w:val="24"/>
          <w:szCs w:val="24"/>
        </w:rPr>
        <w:t>Se, nel corso della carica, un componente dell’</w:t>
      </w:r>
      <w:r w:rsidRPr="00F01668">
        <w:rPr>
          <w:rFonts w:ascii="Times New Roman" w:hAnsi="Times New Roman" w:cs="Times New Roman"/>
          <w:smallCaps/>
          <w:sz w:val="24"/>
          <w:szCs w:val="24"/>
        </w:rPr>
        <w:t>Organismo</w:t>
      </w:r>
      <w:r w:rsidRPr="00F01668">
        <w:rPr>
          <w:rFonts w:ascii="Times New Roman" w:hAnsi="Times New Roman" w:cs="Times New Roman"/>
          <w:sz w:val="24"/>
          <w:szCs w:val="24"/>
        </w:rPr>
        <w:t xml:space="preserve"> </w:t>
      </w:r>
      <w:r w:rsidRPr="00F01668">
        <w:rPr>
          <w:rFonts w:ascii="Times New Roman" w:hAnsi="Times New Roman" w:cs="Times New Roman"/>
          <w:smallCaps/>
          <w:sz w:val="24"/>
          <w:szCs w:val="24"/>
        </w:rPr>
        <w:t>di Vigilanza</w:t>
      </w:r>
      <w:r w:rsidRPr="00F01668">
        <w:rPr>
          <w:rFonts w:ascii="Times New Roman" w:hAnsi="Times New Roman" w:cs="Times New Roman"/>
          <w:sz w:val="24"/>
          <w:szCs w:val="24"/>
        </w:rPr>
        <w:t xml:space="preserve"> cessa dal suo incarico il Consiglio di Amministrazione provvede </w:t>
      </w:r>
      <w:r w:rsidR="00233105" w:rsidRPr="00F01668">
        <w:rPr>
          <w:rFonts w:ascii="Times New Roman" w:hAnsi="Times New Roman" w:cs="Times New Roman"/>
          <w:sz w:val="24"/>
          <w:szCs w:val="24"/>
        </w:rPr>
        <w:t xml:space="preserve">tempestivamente </w:t>
      </w:r>
      <w:r w:rsidRPr="00F01668">
        <w:rPr>
          <w:rFonts w:ascii="Times New Roman" w:hAnsi="Times New Roman" w:cs="Times New Roman"/>
          <w:sz w:val="24"/>
          <w:szCs w:val="24"/>
        </w:rPr>
        <w:t>alla sostituzione con</w:t>
      </w:r>
      <w:r w:rsidRPr="009C7046">
        <w:rPr>
          <w:rFonts w:ascii="Times New Roman" w:hAnsi="Times New Roman" w:cs="Times New Roman"/>
          <w:sz w:val="24"/>
          <w:szCs w:val="24"/>
        </w:rPr>
        <w:t xml:space="preserve"> propria delibera e fino alla nuova nomina, l’</w:t>
      </w:r>
      <w:r w:rsidRPr="00233105">
        <w:rPr>
          <w:rFonts w:ascii="Times New Roman" w:hAnsi="Times New Roman" w:cs="Times New Roman"/>
          <w:smallCaps/>
          <w:sz w:val="24"/>
          <w:szCs w:val="24"/>
        </w:rPr>
        <w:t>Organismo</w:t>
      </w:r>
      <w:r w:rsidRPr="009C7046">
        <w:rPr>
          <w:rFonts w:ascii="Times New Roman" w:hAnsi="Times New Roman" w:cs="Times New Roman"/>
          <w:sz w:val="24"/>
          <w:szCs w:val="24"/>
        </w:rPr>
        <w:t xml:space="preserve"> </w:t>
      </w:r>
      <w:r w:rsidRPr="00233105">
        <w:rPr>
          <w:rFonts w:ascii="Times New Roman" w:hAnsi="Times New Roman" w:cs="Times New Roman"/>
          <w:smallCaps/>
          <w:sz w:val="24"/>
          <w:szCs w:val="24"/>
        </w:rPr>
        <w:t>di Vigilanza</w:t>
      </w:r>
      <w:r w:rsidRPr="009C7046">
        <w:rPr>
          <w:rFonts w:ascii="Times New Roman" w:hAnsi="Times New Roman" w:cs="Times New Roman"/>
          <w:sz w:val="24"/>
          <w:szCs w:val="24"/>
        </w:rPr>
        <w:t xml:space="preserve"> opera con gli altri componenti rimasti in carica.</w:t>
      </w:r>
    </w:p>
    <w:p w14:paraId="266520F5" w14:textId="1AB85193" w:rsidR="009C7046" w:rsidRPr="009C7046" w:rsidRDefault="009C7046" w:rsidP="009C7046">
      <w:pPr>
        <w:spacing w:after="120" w:line="240" w:lineRule="auto"/>
        <w:jc w:val="both"/>
        <w:rPr>
          <w:rFonts w:ascii="Times New Roman" w:hAnsi="Times New Roman" w:cs="Times New Roman"/>
          <w:sz w:val="24"/>
          <w:szCs w:val="24"/>
        </w:rPr>
      </w:pPr>
      <w:r w:rsidRPr="009C7046">
        <w:rPr>
          <w:rFonts w:ascii="Times New Roman" w:hAnsi="Times New Roman" w:cs="Times New Roman"/>
          <w:sz w:val="24"/>
          <w:szCs w:val="24"/>
        </w:rPr>
        <w:t>La nomina quale componente dell’</w:t>
      </w:r>
      <w:r w:rsidRPr="00233105">
        <w:rPr>
          <w:rFonts w:ascii="Times New Roman" w:hAnsi="Times New Roman" w:cs="Times New Roman"/>
          <w:smallCaps/>
          <w:sz w:val="24"/>
          <w:szCs w:val="24"/>
        </w:rPr>
        <w:t>Organismo</w:t>
      </w:r>
      <w:r w:rsidRPr="009C7046">
        <w:rPr>
          <w:rFonts w:ascii="Times New Roman" w:hAnsi="Times New Roman" w:cs="Times New Roman"/>
          <w:sz w:val="24"/>
          <w:szCs w:val="24"/>
        </w:rPr>
        <w:t xml:space="preserve"> </w:t>
      </w:r>
      <w:r w:rsidRPr="00233105">
        <w:rPr>
          <w:rFonts w:ascii="Times New Roman" w:hAnsi="Times New Roman" w:cs="Times New Roman"/>
          <w:smallCaps/>
          <w:sz w:val="24"/>
          <w:szCs w:val="24"/>
        </w:rPr>
        <w:t>di Vigilanza</w:t>
      </w:r>
      <w:r w:rsidRPr="009C7046">
        <w:rPr>
          <w:rFonts w:ascii="Times New Roman" w:hAnsi="Times New Roman" w:cs="Times New Roman"/>
          <w:sz w:val="24"/>
          <w:szCs w:val="24"/>
        </w:rPr>
        <w:t xml:space="preserve"> è condizionata all</w:t>
      </w:r>
      <w:r w:rsidR="00233105">
        <w:rPr>
          <w:rFonts w:ascii="Times New Roman" w:hAnsi="Times New Roman" w:cs="Times New Roman"/>
          <w:sz w:val="24"/>
          <w:szCs w:val="24"/>
        </w:rPr>
        <w:t>’assenza</w:t>
      </w:r>
      <w:r w:rsidRPr="009C7046">
        <w:rPr>
          <w:rFonts w:ascii="Times New Roman" w:hAnsi="Times New Roman" w:cs="Times New Roman"/>
          <w:sz w:val="24"/>
          <w:szCs w:val="24"/>
        </w:rPr>
        <w:t xml:space="preserve"> dei seguenti requisiti soggettivi di ineleggibilità:</w:t>
      </w:r>
    </w:p>
    <w:p w14:paraId="10AE19FE" w14:textId="425DB4E6" w:rsidR="009C7046" w:rsidRPr="00233105" w:rsidRDefault="009C7046" w:rsidP="00233105">
      <w:pPr>
        <w:pStyle w:val="Paragrafoelenco"/>
        <w:numPr>
          <w:ilvl w:val="0"/>
          <w:numId w:val="30"/>
        </w:numPr>
        <w:spacing w:after="120" w:line="240" w:lineRule="auto"/>
        <w:jc w:val="both"/>
        <w:rPr>
          <w:rFonts w:ascii="Times New Roman" w:hAnsi="Times New Roman" w:cs="Times New Roman"/>
          <w:sz w:val="24"/>
          <w:szCs w:val="24"/>
        </w:rPr>
      </w:pPr>
      <w:r w:rsidRPr="00233105">
        <w:rPr>
          <w:rFonts w:ascii="Times New Roman" w:hAnsi="Times New Roman" w:cs="Times New Roman"/>
          <w:sz w:val="24"/>
          <w:szCs w:val="24"/>
        </w:rPr>
        <w:t>allorché il componente intrattenga, direttamente o indirettamente, relazioni economiche non di lavoro dipendente con la società, con gli amministratori esecutivi, con l'azionista o gruppo di azionisti che controllano la società, di rilevanza tale da condizionarne l'autonomia di giudizio, valutata anche in relazione alla condizione patrimoniale soggettiva della persona fisica in questione;</w:t>
      </w:r>
    </w:p>
    <w:p w14:paraId="0227E797" w14:textId="157AE453" w:rsidR="009C7046" w:rsidRPr="00233105" w:rsidRDefault="009C7046" w:rsidP="00233105">
      <w:pPr>
        <w:pStyle w:val="Paragrafoelenco"/>
        <w:numPr>
          <w:ilvl w:val="0"/>
          <w:numId w:val="30"/>
        </w:numPr>
        <w:spacing w:after="120" w:line="240" w:lineRule="auto"/>
        <w:jc w:val="both"/>
        <w:rPr>
          <w:rFonts w:ascii="Times New Roman" w:hAnsi="Times New Roman" w:cs="Times New Roman"/>
          <w:sz w:val="24"/>
          <w:szCs w:val="24"/>
        </w:rPr>
      </w:pPr>
      <w:r w:rsidRPr="00233105">
        <w:rPr>
          <w:rFonts w:ascii="Times New Roman" w:hAnsi="Times New Roman" w:cs="Times New Roman"/>
          <w:sz w:val="24"/>
          <w:szCs w:val="24"/>
        </w:rPr>
        <w:t xml:space="preserve">allorché il componente sia titolare, direttamente o indirettamente, di partecipazioni societarie di entità tale da permettergli di esercitare il controllo o una influenza notevole sulla </w:t>
      </w:r>
      <w:r w:rsidR="00233105" w:rsidRPr="00233105">
        <w:rPr>
          <w:rFonts w:ascii="Times New Roman" w:hAnsi="Times New Roman" w:cs="Times New Roman"/>
          <w:smallCaps/>
          <w:sz w:val="24"/>
          <w:szCs w:val="24"/>
        </w:rPr>
        <w:t>S</w:t>
      </w:r>
      <w:r w:rsidRPr="00233105">
        <w:rPr>
          <w:rFonts w:ascii="Times New Roman" w:hAnsi="Times New Roman" w:cs="Times New Roman"/>
          <w:smallCaps/>
          <w:sz w:val="24"/>
          <w:szCs w:val="24"/>
        </w:rPr>
        <w:t>ocietà</w:t>
      </w:r>
      <w:r w:rsidRPr="00233105">
        <w:rPr>
          <w:rFonts w:ascii="Times New Roman" w:hAnsi="Times New Roman" w:cs="Times New Roman"/>
          <w:sz w:val="24"/>
          <w:szCs w:val="24"/>
        </w:rPr>
        <w:t>;</w:t>
      </w:r>
    </w:p>
    <w:p w14:paraId="4FEC35D1" w14:textId="5C53FE0B" w:rsidR="009C7046" w:rsidRPr="00233105" w:rsidRDefault="009C7046" w:rsidP="00233105">
      <w:pPr>
        <w:pStyle w:val="Paragrafoelenco"/>
        <w:numPr>
          <w:ilvl w:val="0"/>
          <w:numId w:val="30"/>
        </w:numPr>
        <w:spacing w:after="120" w:line="240" w:lineRule="auto"/>
        <w:jc w:val="both"/>
        <w:rPr>
          <w:rFonts w:ascii="Times New Roman" w:hAnsi="Times New Roman" w:cs="Times New Roman"/>
          <w:sz w:val="24"/>
          <w:szCs w:val="24"/>
        </w:rPr>
      </w:pPr>
      <w:r w:rsidRPr="00233105">
        <w:rPr>
          <w:rFonts w:ascii="Times New Roman" w:hAnsi="Times New Roman" w:cs="Times New Roman"/>
          <w:sz w:val="24"/>
          <w:szCs w:val="24"/>
        </w:rPr>
        <w:t xml:space="preserve">allorché il componente sia stretto familiare di amministratori esecutivi della </w:t>
      </w:r>
      <w:r w:rsidR="00233105" w:rsidRPr="00233105">
        <w:rPr>
          <w:rFonts w:ascii="Times New Roman" w:hAnsi="Times New Roman" w:cs="Times New Roman"/>
          <w:smallCaps/>
          <w:sz w:val="24"/>
          <w:szCs w:val="24"/>
        </w:rPr>
        <w:t>S</w:t>
      </w:r>
      <w:r w:rsidRPr="00233105">
        <w:rPr>
          <w:rFonts w:ascii="Times New Roman" w:hAnsi="Times New Roman" w:cs="Times New Roman"/>
          <w:smallCaps/>
          <w:sz w:val="24"/>
          <w:szCs w:val="24"/>
        </w:rPr>
        <w:t>ocietà</w:t>
      </w:r>
      <w:r w:rsidRPr="00233105">
        <w:rPr>
          <w:rFonts w:ascii="Times New Roman" w:hAnsi="Times New Roman" w:cs="Times New Roman"/>
          <w:sz w:val="24"/>
          <w:szCs w:val="24"/>
        </w:rPr>
        <w:t xml:space="preserve"> o di soggetti che si trovino nelle situazioni indicate nei punti precedenti;</w:t>
      </w:r>
    </w:p>
    <w:p w14:paraId="33D961FB" w14:textId="170E36E6" w:rsidR="009C7046" w:rsidRPr="00233105" w:rsidRDefault="009C7046" w:rsidP="00233105">
      <w:pPr>
        <w:pStyle w:val="Paragrafoelenco"/>
        <w:numPr>
          <w:ilvl w:val="0"/>
          <w:numId w:val="30"/>
        </w:numPr>
        <w:spacing w:after="120" w:line="240" w:lineRule="auto"/>
        <w:jc w:val="both"/>
        <w:rPr>
          <w:rFonts w:ascii="Times New Roman" w:hAnsi="Times New Roman" w:cs="Times New Roman"/>
          <w:sz w:val="24"/>
          <w:szCs w:val="24"/>
        </w:rPr>
      </w:pPr>
      <w:r w:rsidRPr="00233105">
        <w:rPr>
          <w:rFonts w:ascii="Times New Roman" w:hAnsi="Times New Roman" w:cs="Times New Roman"/>
          <w:sz w:val="24"/>
          <w:szCs w:val="24"/>
        </w:rPr>
        <w:t>allorché il componente venga dichiarato interdetto, inabilitato o fallito;</w:t>
      </w:r>
    </w:p>
    <w:p w14:paraId="35909680" w14:textId="70912038" w:rsidR="009C7046" w:rsidRPr="00233105" w:rsidRDefault="009C7046" w:rsidP="00233105">
      <w:pPr>
        <w:pStyle w:val="Paragrafoelenco"/>
        <w:numPr>
          <w:ilvl w:val="0"/>
          <w:numId w:val="30"/>
        </w:numPr>
        <w:spacing w:after="120" w:line="240" w:lineRule="auto"/>
        <w:jc w:val="both"/>
        <w:rPr>
          <w:rFonts w:ascii="Times New Roman" w:hAnsi="Times New Roman" w:cs="Times New Roman"/>
          <w:sz w:val="24"/>
          <w:szCs w:val="24"/>
        </w:rPr>
      </w:pPr>
      <w:r w:rsidRPr="00233105">
        <w:rPr>
          <w:rFonts w:ascii="Times New Roman" w:hAnsi="Times New Roman" w:cs="Times New Roman"/>
          <w:sz w:val="24"/>
          <w:szCs w:val="24"/>
        </w:rPr>
        <w:t>allorché il componente venga condannato, con sentenza irrevocabile ai sensi dell’art. 648 c.p.p.:</w:t>
      </w:r>
    </w:p>
    <w:p w14:paraId="06EA8ECF" w14:textId="57D7696D" w:rsidR="009C7046" w:rsidRPr="00233105" w:rsidRDefault="009C7046" w:rsidP="00233105">
      <w:pPr>
        <w:pStyle w:val="Paragrafoelenco"/>
        <w:numPr>
          <w:ilvl w:val="0"/>
          <w:numId w:val="31"/>
        </w:numPr>
        <w:spacing w:after="120" w:line="240" w:lineRule="auto"/>
        <w:jc w:val="both"/>
        <w:rPr>
          <w:rFonts w:ascii="Times New Roman" w:hAnsi="Times New Roman" w:cs="Times New Roman"/>
          <w:sz w:val="24"/>
          <w:szCs w:val="24"/>
        </w:rPr>
      </w:pPr>
      <w:r w:rsidRPr="00233105">
        <w:rPr>
          <w:rFonts w:ascii="Times New Roman" w:hAnsi="Times New Roman" w:cs="Times New Roman"/>
          <w:sz w:val="24"/>
          <w:szCs w:val="24"/>
        </w:rPr>
        <w:t>per fatti connessi allo svolgimento del suo incarico;</w:t>
      </w:r>
    </w:p>
    <w:p w14:paraId="6F755AA9" w14:textId="52D1697F" w:rsidR="009C7046" w:rsidRPr="00233105" w:rsidRDefault="009C7046" w:rsidP="00233105">
      <w:pPr>
        <w:pStyle w:val="Paragrafoelenco"/>
        <w:numPr>
          <w:ilvl w:val="0"/>
          <w:numId w:val="31"/>
        </w:numPr>
        <w:spacing w:after="120" w:line="240" w:lineRule="auto"/>
        <w:jc w:val="both"/>
        <w:rPr>
          <w:rFonts w:ascii="Times New Roman" w:hAnsi="Times New Roman" w:cs="Times New Roman"/>
          <w:sz w:val="24"/>
          <w:szCs w:val="24"/>
        </w:rPr>
      </w:pPr>
      <w:r w:rsidRPr="00233105">
        <w:rPr>
          <w:rFonts w:ascii="Times New Roman" w:hAnsi="Times New Roman" w:cs="Times New Roman"/>
          <w:sz w:val="24"/>
          <w:szCs w:val="24"/>
        </w:rPr>
        <w:t>per fatti che incidano significativamente sulla sua moralità professionale;</w:t>
      </w:r>
    </w:p>
    <w:p w14:paraId="0423FFD5" w14:textId="29B253D5" w:rsidR="009C7046" w:rsidRPr="00233105" w:rsidRDefault="009C7046" w:rsidP="00233105">
      <w:pPr>
        <w:pStyle w:val="Paragrafoelenco"/>
        <w:numPr>
          <w:ilvl w:val="0"/>
          <w:numId w:val="31"/>
        </w:numPr>
        <w:spacing w:after="120" w:line="240" w:lineRule="auto"/>
        <w:jc w:val="both"/>
        <w:rPr>
          <w:rFonts w:ascii="Times New Roman" w:hAnsi="Times New Roman" w:cs="Times New Roman"/>
          <w:sz w:val="24"/>
          <w:szCs w:val="24"/>
        </w:rPr>
      </w:pPr>
      <w:r w:rsidRPr="00233105">
        <w:rPr>
          <w:rFonts w:ascii="Times New Roman" w:hAnsi="Times New Roman" w:cs="Times New Roman"/>
          <w:sz w:val="24"/>
          <w:szCs w:val="24"/>
        </w:rPr>
        <w:t>che comporti l’interdizione dai pubblici uffici, dagli uffici direttivi delle imprese e delle persone giuridiche, da una professione o da un’arte, nonché incapacità di contrattare con la Pubblica Amministrazione;</w:t>
      </w:r>
    </w:p>
    <w:p w14:paraId="741A3A5C" w14:textId="21F6F221" w:rsidR="009C7046" w:rsidRPr="00233105" w:rsidRDefault="009C7046" w:rsidP="00233105">
      <w:pPr>
        <w:pStyle w:val="Paragrafoelenco"/>
        <w:numPr>
          <w:ilvl w:val="0"/>
          <w:numId w:val="31"/>
        </w:numPr>
        <w:spacing w:after="120" w:line="240" w:lineRule="auto"/>
        <w:jc w:val="both"/>
        <w:rPr>
          <w:rFonts w:ascii="Times New Roman" w:hAnsi="Times New Roman" w:cs="Times New Roman"/>
          <w:sz w:val="24"/>
          <w:szCs w:val="24"/>
        </w:rPr>
      </w:pPr>
      <w:r w:rsidRPr="00233105">
        <w:rPr>
          <w:rFonts w:ascii="Times New Roman" w:hAnsi="Times New Roman" w:cs="Times New Roman"/>
          <w:sz w:val="24"/>
          <w:szCs w:val="24"/>
        </w:rPr>
        <w:lastRenderedPageBreak/>
        <w:t>in ogni caso per avere commesso uno dei reati presupposti di cui al Decreto Legislativo 231/2001;</w:t>
      </w:r>
    </w:p>
    <w:p w14:paraId="2D3DCD2A" w14:textId="1ECBA332" w:rsidR="009C7046" w:rsidRPr="00233105" w:rsidRDefault="009C7046" w:rsidP="00233105">
      <w:pPr>
        <w:pStyle w:val="Paragrafoelenco"/>
        <w:numPr>
          <w:ilvl w:val="0"/>
          <w:numId w:val="30"/>
        </w:numPr>
        <w:spacing w:after="120" w:line="240" w:lineRule="auto"/>
        <w:jc w:val="both"/>
        <w:rPr>
          <w:rFonts w:ascii="Times New Roman" w:hAnsi="Times New Roman" w:cs="Times New Roman"/>
          <w:sz w:val="24"/>
          <w:szCs w:val="24"/>
        </w:rPr>
      </w:pPr>
      <w:r w:rsidRPr="00233105">
        <w:rPr>
          <w:rFonts w:ascii="Times New Roman" w:hAnsi="Times New Roman" w:cs="Times New Roman"/>
          <w:sz w:val="24"/>
          <w:szCs w:val="24"/>
        </w:rPr>
        <w:t>in ogni caso, a tutela dei requisiti essenziali dell’</w:t>
      </w:r>
      <w:r w:rsidRPr="00233105">
        <w:rPr>
          <w:rFonts w:ascii="Times New Roman" w:hAnsi="Times New Roman" w:cs="Times New Roman"/>
          <w:smallCaps/>
          <w:sz w:val="24"/>
          <w:szCs w:val="24"/>
        </w:rPr>
        <w:t>Organismo</w:t>
      </w:r>
      <w:r w:rsidRPr="00233105">
        <w:rPr>
          <w:rFonts w:ascii="Times New Roman" w:hAnsi="Times New Roman" w:cs="Times New Roman"/>
          <w:sz w:val="24"/>
          <w:szCs w:val="24"/>
        </w:rPr>
        <w:t xml:space="preserve"> </w:t>
      </w:r>
      <w:r w:rsidRPr="00233105">
        <w:rPr>
          <w:rFonts w:ascii="Times New Roman" w:hAnsi="Times New Roman" w:cs="Times New Roman"/>
          <w:smallCaps/>
          <w:sz w:val="24"/>
          <w:szCs w:val="24"/>
        </w:rPr>
        <w:t>di Vigilanza</w:t>
      </w:r>
      <w:r w:rsidRPr="00233105">
        <w:rPr>
          <w:rFonts w:ascii="Times New Roman" w:hAnsi="Times New Roman" w:cs="Times New Roman"/>
          <w:sz w:val="24"/>
          <w:szCs w:val="24"/>
        </w:rPr>
        <w:t xml:space="preserve">, allorché dal momento in cui ad un componente sia notificata l’inizio di azione penale ai sensi degli artt. 405 e 415 bis c.p.p. e fino a che non sia emessa sentenza di non luogo a procedere ai sensi dell’art. 425 c.p.p., o nel caso si proceda, fino a che non sia emessa sentenza di proscioglimento ai sensi degli artt. 529 e 530 </w:t>
      </w:r>
      <w:proofErr w:type="spellStart"/>
      <w:r w:rsidRPr="00233105">
        <w:rPr>
          <w:rFonts w:ascii="Times New Roman" w:hAnsi="Times New Roman" w:cs="Times New Roman"/>
          <w:sz w:val="24"/>
          <w:szCs w:val="24"/>
        </w:rPr>
        <w:t>c.p.p</w:t>
      </w:r>
      <w:proofErr w:type="spellEnd"/>
      <w:r w:rsidRPr="00233105">
        <w:rPr>
          <w:rFonts w:ascii="Times New Roman" w:hAnsi="Times New Roman" w:cs="Times New Roman"/>
          <w:sz w:val="24"/>
          <w:szCs w:val="24"/>
        </w:rPr>
        <w:t>; questa causa di ineleggibilità si applica esclusivamente ai procedimenti penali per fatti di cui al punto precedente.</w:t>
      </w:r>
    </w:p>
    <w:p w14:paraId="36F493E8" w14:textId="77777777" w:rsidR="009C7046" w:rsidRPr="009C7046" w:rsidRDefault="009C7046" w:rsidP="009C7046">
      <w:pPr>
        <w:spacing w:after="120" w:line="240" w:lineRule="auto"/>
        <w:jc w:val="both"/>
        <w:rPr>
          <w:rFonts w:ascii="Times New Roman" w:hAnsi="Times New Roman" w:cs="Times New Roman"/>
          <w:sz w:val="24"/>
          <w:szCs w:val="24"/>
        </w:rPr>
      </w:pPr>
      <w:r w:rsidRPr="009C7046">
        <w:rPr>
          <w:rFonts w:ascii="Times New Roman" w:hAnsi="Times New Roman" w:cs="Times New Roman"/>
          <w:sz w:val="24"/>
          <w:szCs w:val="24"/>
        </w:rPr>
        <w:t>L’</w:t>
      </w:r>
      <w:r w:rsidRPr="00233105">
        <w:rPr>
          <w:rFonts w:ascii="Times New Roman" w:hAnsi="Times New Roman" w:cs="Times New Roman"/>
          <w:smallCaps/>
          <w:sz w:val="24"/>
          <w:szCs w:val="24"/>
        </w:rPr>
        <w:t>Organismo</w:t>
      </w:r>
      <w:r w:rsidRPr="009C7046">
        <w:rPr>
          <w:rFonts w:ascii="Times New Roman" w:hAnsi="Times New Roman" w:cs="Times New Roman"/>
          <w:sz w:val="24"/>
          <w:szCs w:val="24"/>
        </w:rPr>
        <w:t xml:space="preserve"> </w:t>
      </w:r>
      <w:r w:rsidRPr="00233105">
        <w:rPr>
          <w:rFonts w:ascii="Times New Roman" w:hAnsi="Times New Roman" w:cs="Times New Roman"/>
          <w:smallCaps/>
          <w:sz w:val="24"/>
          <w:szCs w:val="24"/>
        </w:rPr>
        <w:t>di Vigilanza</w:t>
      </w:r>
      <w:r w:rsidRPr="009C7046">
        <w:rPr>
          <w:rFonts w:ascii="Times New Roman" w:hAnsi="Times New Roman" w:cs="Times New Roman"/>
          <w:sz w:val="24"/>
          <w:szCs w:val="24"/>
        </w:rPr>
        <w:t xml:space="preserve"> potrà giovarsi – sotto la sua diretta sorveglianza e responsabilità – nello svolgimento dei compiti affidatigli, della collaborazione di tutte le funzioni e strutture della </w:t>
      </w:r>
      <w:r w:rsidRPr="00233105">
        <w:rPr>
          <w:rFonts w:ascii="Times New Roman" w:hAnsi="Times New Roman" w:cs="Times New Roman"/>
          <w:smallCaps/>
          <w:sz w:val="24"/>
          <w:szCs w:val="24"/>
        </w:rPr>
        <w:t>Società</w:t>
      </w:r>
      <w:r w:rsidRPr="009C7046">
        <w:rPr>
          <w:rFonts w:ascii="Times New Roman" w:hAnsi="Times New Roman" w:cs="Times New Roman"/>
          <w:sz w:val="24"/>
          <w:szCs w:val="24"/>
        </w:rPr>
        <w:t xml:space="preserve"> ovvero di consulenti esterni, avvalendosi delle rispettive competenze e professionalità. Tale facoltà consente all’</w:t>
      </w:r>
      <w:r w:rsidRPr="00233105">
        <w:rPr>
          <w:rFonts w:ascii="Times New Roman" w:hAnsi="Times New Roman" w:cs="Times New Roman"/>
          <w:smallCaps/>
          <w:sz w:val="24"/>
          <w:szCs w:val="24"/>
        </w:rPr>
        <w:t>Organismo</w:t>
      </w:r>
      <w:r w:rsidRPr="009C7046">
        <w:rPr>
          <w:rFonts w:ascii="Times New Roman" w:hAnsi="Times New Roman" w:cs="Times New Roman"/>
          <w:sz w:val="24"/>
          <w:szCs w:val="24"/>
        </w:rPr>
        <w:t xml:space="preserve"> </w:t>
      </w:r>
      <w:r w:rsidRPr="00233105">
        <w:rPr>
          <w:rFonts w:ascii="Times New Roman" w:hAnsi="Times New Roman" w:cs="Times New Roman"/>
          <w:smallCaps/>
          <w:sz w:val="24"/>
          <w:szCs w:val="24"/>
        </w:rPr>
        <w:t>di Vigilanza</w:t>
      </w:r>
      <w:r w:rsidRPr="009C7046">
        <w:rPr>
          <w:rFonts w:ascii="Times New Roman" w:hAnsi="Times New Roman" w:cs="Times New Roman"/>
          <w:sz w:val="24"/>
          <w:szCs w:val="24"/>
        </w:rPr>
        <w:t xml:space="preserve"> di assicurare un elevato livello di professionalità e la necessaria continuità di azione.</w:t>
      </w:r>
    </w:p>
    <w:p w14:paraId="399722E0" w14:textId="5B597356" w:rsidR="009C7046" w:rsidRPr="009C7046" w:rsidRDefault="009C7046" w:rsidP="009C7046">
      <w:pPr>
        <w:spacing w:after="120" w:line="240" w:lineRule="auto"/>
        <w:jc w:val="both"/>
        <w:rPr>
          <w:rFonts w:ascii="Times New Roman" w:hAnsi="Times New Roman" w:cs="Times New Roman"/>
          <w:sz w:val="24"/>
          <w:szCs w:val="24"/>
        </w:rPr>
      </w:pPr>
      <w:r w:rsidRPr="009C7046">
        <w:rPr>
          <w:rFonts w:ascii="Times New Roman" w:hAnsi="Times New Roman" w:cs="Times New Roman"/>
          <w:sz w:val="24"/>
          <w:szCs w:val="24"/>
        </w:rPr>
        <w:t>A tal fine il Consiglio di Amministrazione assegna, ogni anno, un budget di spesa all’</w:t>
      </w:r>
      <w:r w:rsidRPr="00233105">
        <w:rPr>
          <w:rFonts w:ascii="Times New Roman" w:hAnsi="Times New Roman" w:cs="Times New Roman"/>
          <w:smallCaps/>
          <w:sz w:val="24"/>
          <w:szCs w:val="24"/>
        </w:rPr>
        <w:t>Organismo</w:t>
      </w:r>
      <w:r w:rsidRPr="009C7046">
        <w:rPr>
          <w:rFonts w:ascii="Times New Roman" w:hAnsi="Times New Roman" w:cs="Times New Roman"/>
          <w:sz w:val="24"/>
          <w:szCs w:val="24"/>
        </w:rPr>
        <w:t xml:space="preserve"> </w:t>
      </w:r>
      <w:r w:rsidRPr="00233105">
        <w:rPr>
          <w:rFonts w:ascii="Times New Roman" w:hAnsi="Times New Roman" w:cs="Times New Roman"/>
          <w:smallCaps/>
          <w:sz w:val="24"/>
          <w:szCs w:val="24"/>
        </w:rPr>
        <w:t>di Vigilanza</w:t>
      </w:r>
      <w:r w:rsidRPr="009C7046">
        <w:rPr>
          <w:rFonts w:ascii="Times New Roman" w:hAnsi="Times New Roman" w:cs="Times New Roman"/>
          <w:sz w:val="24"/>
          <w:szCs w:val="24"/>
        </w:rPr>
        <w:t xml:space="preserve"> tenuto conto delle richieste di quest’ultimo che dovranno essere formalmente presentate e documentate.</w:t>
      </w:r>
    </w:p>
    <w:p w14:paraId="7621B3AE" w14:textId="6C8C4242" w:rsidR="009C7046" w:rsidRPr="009C7046" w:rsidRDefault="009C7046" w:rsidP="009C7046">
      <w:pPr>
        <w:spacing w:after="120" w:line="240" w:lineRule="auto"/>
        <w:jc w:val="both"/>
        <w:rPr>
          <w:rFonts w:ascii="Times New Roman" w:hAnsi="Times New Roman" w:cs="Times New Roman"/>
          <w:sz w:val="24"/>
          <w:szCs w:val="24"/>
        </w:rPr>
      </w:pPr>
      <w:r w:rsidRPr="009C7046">
        <w:rPr>
          <w:rFonts w:ascii="Times New Roman" w:hAnsi="Times New Roman" w:cs="Times New Roman"/>
          <w:sz w:val="24"/>
          <w:szCs w:val="24"/>
        </w:rPr>
        <w:t>L’assegnazione del budget permette all’</w:t>
      </w:r>
      <w:r w:rsidRPr="00233105">
        <w:rPr>
          <w:rFonts w:ascii="Times New Roman" w:hAnsi="Times New Roman" w:cs="Times New Roman"/>
          <w:smallCaps/>
          <w:sz w:val="24"/>
          <w:szCs w:val="24"/>
        </w:rPr>
        <w:t>Organismo</w:t>
      </w:r>
      <w:r w:rsidRPr="009C7046">
        <w:rPr>
          <w:rFonts w:ascii="Times New Roman" w:hAnsi="Times New Roman" w:cs="Times New Roman"/>
          <w:sz w:val="24"/>
          <w:szCs w:val="24"/>
        </w:rPr>
        <w:t xml:space="preserve"> </w:t>
      </w:r>
      <w:r w:rsidRPr="00233105">
        <w:rPr>
          <w:rFonts w:ascii="Times New Roman" w:hAnsi="Times New Roman" w:cs="Times New Roman"/>
          <w:smallCaps/>
          <w:sz w:val="24"/>
          <w:szCs w:val="24"/>
        </w:rPr>
        <w:t>di Vigilanza</w:t>
      </w:r>
      <w:r w:rsidRPr="009C7046">
        <w:rPr>
          <w:rFonts w:ascii="Times New Roman" w:hAnsi="Times New Roman" w:cs="Times New Roman"/>
          <w:sz w:val="24"/>
          <w:szCs w:val="24"/>
        </w:rPr>
        <w:t xml:space="preserve"> di operare in autonomia e con gli strumenti opportuni per un efficace espletamento del compito assegnatogli dal presente </w:t>
      </w:r>
      <w:r w:rsidRPr="00233105">
        <w:rPr>
          <w:rFonts w:ascii="Times New Roman" w:hAnsi="Times New Roman" w:cs="Times New Roman"/>
          <w:smallCaps/>
          <w:sz w:val="24"/>
          <w:szCs w:val="24"/>
        </w:rPr>
        <w:t>Modello</w:t>
      </w:r>
      <w:r w:rsidRPr="009C7046">
        <w:rPr>
          <w:rFonts w:ascii="Times New Roman" w:hAnsi="Times New Roman" w:cs="Times New Roman"/>
          <w:sz w:val="24"/>
          <w:szCs w:val="24"/>
        </w:rPr>
        <w:t xml:space="preserve">, secondo quanto previsto dal </w:t>
      </w:r>
      <w:r w:rsidR="00233105" w:rsidRPr="00233105">
        <w:rPr>
          <w:rFonts w:ascii="Times New Roman" w:hAnsi="Times New Roman" w:cs="Times New Roman"/>
          <w:smallCaps/>
          <w:sz w:val="24"/>
          <w:szCs w:val="24"/>
        </w:rPr>
        <w:t>Decreto</w:t>
      </w:r>
      <w:r w:rsidRPr="009C7046">
        <w:rPr>
          <w:rFonts w:ascii="Times New Roman" w:hAnsi="Times New Roman" w:cs="Times New Roman"/>
          <w:sz w:val="24"/>
          <w:szCs w:val="24"/>
        </w:rPr>
        <w:t>.</w:t>
      </w:r>
    </w:p>
    <w:p w14:paraId="05F6FEEB" w14:textId="1FB0B218" w:rsidR="009C7046" w:rsidRPr="000C0DC6" w:rsidRDefault="009C7046" w:rsidP="000C0DC6">
      <w:pPr>
        <w:pStyle w:val="Titolo2"/>
        <w:numPr>
          <w:ilvl w:val="1"/>
          <w:numId w:val="1"/>
        </w:numPr>
      </w:pPr>
      <w:bookmarkStart w:id="19" w:name="_Toc116232099"/>
      <w:r w:rsidRPr="000C0DC6">
        <w:t>Funzioni e poteri dell’</w:t>
      </w:r>
      <w:proofErr w:type="spellStart"/>
      <w:r w:rsidRPr="000C0DC6">
        <w:rPr>
          <w:smallCaps/>
        </w:rPr>
        <w:t>O</w:t>
      </w:r>
      <w:r w:rsidR="000C0DC6" w:rsidRPr="000C0DC6">
        <w:rPr>
          <w:smallCaps/>
        </w:rPr>
        <w:t>d</w:t>
      </w:r>
      <w:r w:rsidRPr="000C0DC6">
        <w:rPr>
          <w:smallCaps/>
        </w:rPr>
        <w:t>V</w:t>
      </w:r>
      <w:bookmarkEnd w:id="19"/>
      <w:proofErr w:type="spellEnd"/>
    </w:p>
    <w:p w14:paraId="6A81AD8F" w14:textId="77777777" w:rsidR="00C64703" w:rsidRDefault="00C64703" w:rsidP="009C7046">
      <w:pPr>
        <w:spacing w:after="120" w:line="240" w:lineRule="auto"/>
        <w:jc w:val="both"/>
        <w:rPr>
          <w:rFonts w:ascii="Times New Roman" w:hAnsi="Times New Roman" w:cs="Times New Roman"/>
          <w:sz w:val="24"/>
          <w:szCs w:val="24"/>
        </w:rPr>
      </w:pPr>
    </w:p>
    <w:p w14:paraId="6F9E35A4" w14:textId="16B9A1D2" w:rsidR="009C7046" w:rsidRPr="009C7046" w:rsidRDefault="009C7046" w:rsidP="009C7046">
      <w:pPr>
        <w:spacing w:after="120" w:line="240" w:lineRule="auto"/>
        <w:jc w:val="both"/>
        <w:rPr>
          <w:rFonts w:ascii="Times New Roman" w:hAnsi="Times New Roman" w:cs="Times New Roman"/>
          <w:sz w:val="24"/>
          <w:szCs w:val="24"/>
        </w:rPr>
      </w:pPr>
      <w:r w:rsidRPr="009C7046">
        <w:rPr>
          <w:rFonts w:ascii="Times New Roman" w:hAnsi="Times New Roman" w:cs="Times New Roman"/>
          <w:sz w:val="24"/>
          <w:szCs w:val="24"/>
        </w:rPr>
        <w:t>Le attività poste in essere dall’</w:t>
      </w:r>
      <w:r w:rsidRPr="000C0DC6">
        <w:rPr>
          <w:rFonts w:ascii="Times New Roman" w:hAnsi="Times New Roman" w:cs="Times New Roman"/>
          <w:smallCaps/>
          <w:sz w:val="24"/>
          <w:szCs w:val="24"/>
        </w:rPr>
        <w:t>Organismo</w:t>
      </w:r>
      <w:r w:rsidRPr="009C7046">
        <w:rPr>
          <w:rFonts w:ascii="Times New Roman" w:hAnsi="Times New Roman" w:cs="Times New Roman"/>
          <w:sz w:val="24"/>
          <w:szCs w:val="24"/>
        </w:rPr>
        <w:t xml:space="preserve"> </w:t>
      </w:r>
      <w:r w:rsidRPr="000C0DC6">
        <w:rPr>
          <w:rFonts w:ascii="Times New Roman" w:hAnsi="Times New Roman" w:cs="Times New Roman"/>
          <w:smallCaps/>
          <w:sz w:val="24"/>
          <w:szCs w:val="24"/>
        </w:rPr>
        <w:t>di Vigilanza</w:t>
      </w:r>
      <w:r w:rsidRPr="009C7046">
        <w:rPr>
          <w:rFonts w:ascii="Times New Roman" w:hAnsi="Times New Roman" w:cs="Times New Roman"/>
          <w:sz w:val="24"/>
          <w:szCs w:val="24"/>
        </w:rPr>
        <w:t xml:space="preserve"> non possono essere sindacate da alcun altro organismo o struttura della </w:t>
      </w:r>
      <w:r w:rsidRPr="000C0DC6">
        <w:rPr>
          <w:rFonts w:ascii="Times New Roman" w:hAnsi="Times New Roman" w:cs="Times New Roman"/>
          <w:smallCaps/>
          <w:sz w:val="24"/>
          <w:szCs w:val="24"/>
        </w:rPr>
        <w:t>Società</w:t>
      </w:r>
      <w:r w:rsidRPr="009C7046">
        <w:rPr>
          <w:rFonts w:ascii="Times New Roman" w:hAnsi="Times New Roman" w:cs="Times New Roman"/>
          <w:sz w:val="24"/>
          <w:szCs w:val="24"/>
        </w:rPr>
        <w:t xml:space="preserve">, fermo restando, però, che il Consiglio di Amministrazione è in ogni caso chiamato a svolgere un’attività di vigilanza sull’adeguatezza del suo operato, in quanto ha la responsabilità ultima del funzionamento e dell’efficacia del </w:t>
      </w:r>
      <w:r w:rsidRPr="000C0DC6">
        <w:rPr>
          <w:rFonts w:ascii="Times New Roman" w:hAnsi="Times New Roman" w:cs="Times New Roman"/>
          <w:smallCaps/>
          <w:sz w:val="24"/>
          <w:szCs w:val="24"/>
        </w:rPr>
        <w:t>Modello</w:t>
      </w:r>
      <w:r w:rsidRPr="009C7046">
        <w:rPr>
          <w:rFonts w:ascii="Times New Roman" w:hAnsi="Times New Roman" w:cs="Times New Roman"/>
          <w:sz w:val="24"/>
          <w:szCs w:val="24"/>
        </w:rPr>
        <w:t>.</w:t>
      </w:r>
    </w:p>
    <w:p w14:paraId="237CBE3B" w14:textId="77777777" w:rsidR="009C7046" w:rsidRPr="009C7046" w:rsidRDefault="009C7046" w:rsidP="009C7046">
      <w:pPr>
        <w:spacing w:after="120" w:line="240" w:lineRule="auto"/>
        <w:jc w:val="both"/>
        <w:rPr>
          <w:rFonts w:ascii="Times New Roman" w:hAnsi="Times New Roman" w:cs="Times New Roman"/>
          <w:sz w:val="24"/>
          <w:szCs w:val="24"/>
        </w:rPr>
      </w:pPr>
      <w:r w:rsidRPr="009C7046">
        <w:rPr>
          <w:rFonts w:ascii="Times New Roman" w:hAnsi="Times New Roman" w:cs="Times New Roman"/>
          <w:sz w:val="24"/>
          <w:szCs w:val="24"/>
        </w:rPr>
        <w:t>All’</w:t>
      </w:r>
      <w:r w:rsidRPr="000C0DC6">
        <w:rPr>
          <w:rFonts w:ascii="Times New Roman" w:hAnsi="Times New Roman" w:cs="Times New Roman"/>
          <w:smallCaps/>
          <w:sz w:val="24"/>
          <w:szCs w:val="24"/>
        </w:rPr>
        <w:t>Organismo</w:t>
      </w:r>
      <w:r w:rsidRPr="009C7046">
        <w:rPr>
          <w:rFonts w:ascii="Times New Roman" w:hAnsi="Times New Roman" w:cs="Times New Roman"/>
          <w:sz w:val="24"/>
          <w:szCs w:val="24"/>
        </w:rPr>
        <w:t xml:space="preserve"> </w:t>
      </w:r>
      <w:r w:rsidRPr="000C0DC6">
        <w:rPr>
          <w:rFonts w:ascii="Times New Roman" w:hAnsi="Times New Roman" w:cs="Times New Roman"/>
          <w:smallCaps/>
          <w:sz w:val="24"/>
          <w:szCs w:val="24"/>
        </w:rPr>
        <w:t>di Vigilanza</w:t>
      </w:r>
      <w:r w:rsidRPr="009C7046">
        <w:rPr>
          <w:rFonts w:ascii="Times New Roman" w:hAnsi="Times New Roman" w:cs="Times New Roman"/>
          <w:sz w:val="24"/>
          <w:szCs w:val="24"/>
        </w:rPr>
        <w:t xml:space="preserve"> sono conferiti i poteri di iniziativa e controllo necessari per assicurare un’effettiva ed efficiente vigilanza sul funzionamento e sull’osservanza del </w:t>
      </w:r>
      <w:r w:rsidRPr="000C0DC6">
        <w:rPr>
          <w:rFonts w:ascii="Times New Roman" w:hAnsi="Times New Roman" w:cs="Times New Roman"/>
          <w:smallCaps/>
          <w:sz w:val="24"/>
          <w:szCs w:val="24"/>
        </w:rPr>
        <w:t>Modello</w:t>
      </w:r>
      <w:r w:rsidRPr="009C7046">
        <w:rPr>
          <w:rFonts w:ascii="Times New Roman" w:hAnsi="Times New Roman" w:cs="Times New Roman"/>
          <w:sz w:val="24"/>
          <w:szCs w:val="24"/>
        </w:rPr>
        <w:t xml:space="preserve"> secondo quanto stabilito dall’art. 6 del D. Lgs. 231/2001.</w:t>
      </w:r>
    </w:p>
    <w:p w14:paraId="039A9569" w14:textId="77777777" w:rsidR="009C7046" w:rsidRPr="009C7046" w:rsidRDefault="009C7046" w:rsidP="009C7046">
      <w:pPr>
        <w:spacing w:after="120" w:line="240" w:lineRule="auto"/>
        <w:jc w:val="both"/>
        <w:rPr>
          <w:rFonts w:ascii="Times New Roman" w:hAnsi="Times New Roman" w:cs="Times New Roman"/>
          <w:sz w:val="24"/>
          <w:szCs w:val="24"/>
        </w:rPr>
      </w:pPr>
      <w:r w:rsidRPr="009C7046">
        <w:rPr>
          <w:rFonts w:ascii="Times New Roman" w:hAnsi="Times New Roman" w:cs="Times New Roman"/>
          <w:sz w:val="24"/>
          <w:szCs w:val="24"/>
        </w:rPr>
        <w:t xml:space="preserve">Pertanto, a tale </w:t>
      </w:r>
      <w:r w:rsidRPr="000C0DC6">
        <w:rPr>
          <w:rFonts w:ascii="Times New Roman" w:hAnsi="Times New Roman" w:cs="Times New Roman"/>
          <w:smallCaps/>
          <w:sz w:val="24"/>
          <w:szCs w:val="24"/>
        </w:rPr>
        <w:t>Organismo</w:t>
      </w:r>
      <w:r w:rsidRPr="009C7046">
        <w:rPr>
          <w:rFonts w:ascii="Times New Roman" w:hAnsi="Times New Roman" w:cs="Times New Roman"/>
          <w:sz w:val="24"/>
          <w:szCs w:val="24"/>
        </w:rPr>
        <w:t xml:space="preserve"> è affidato il compito di vigilare in generale:</w:t>
      </w:r>
    </w:p>
    <w:p w14:paraId="5C62848E" w14:textId="07DCCEAA" w:rsidR="009C7046" w:rsidRPr="000C0DC6" w:rsidRDefault="009C7046" w:rsidP="000C0DC6">
      <w:pPr>
        <w:pStyle w:val="Paragrafoelenco"/>
        <w:numPr>
          <w:ilvl w:val="0"/>
          <w:numId w:val="32"/>
        </w:numPr>
        <w:spacing w:after="120" w:line="240" w:lineRule="auto"/>
        <w:jc w:val="both"/>
        <w:rPr>
          <w:rFonts w:ascii="Times New Roman" w:hAnsi="Times New Roman" w:cs="Times New Roman"/>
          <w:sz w:val="24"/>
          <w:szCs w:val="24"/>
        </w:rPr>
      </w:pPr>
      <w:r w:rsidRPr="000C0DC6">
        <w:rPr>
          <w:rFonts w:ascii="Times New Roman" w:hAnsi="Times New Roman" w:cs="Times New Roman"/>
          <w:sz w:val="24"/>
          <w:szCs w:val="24"/>
        </w:rPr>
        <w:t xml:space="preserve">sulla reale (e non meramente formale) efficacia del </w:t>
      </w:r>
      <w:r w:rsidRPr="000C0DC6">
        <w:rPr>
          <w:rFonts w:ascii="Times New Roman" w:hAnsi="Times New Roman" w:cs="Times New Roman"/>
          <w:smallCaps/>
          <w:sz w:val="24"/>
          <w:szCs w:val="24"/>
        </w:rPr>
        <w:t>Modello</w:t>
      </w:r>
      <w:r w:rsidRPr="000C0DC6">
        <w:rPr>
          <w:rFonts w:ascii="Times New Roman" w:hAnsi="Times New Roman" w:cs="Times New Roman"/>
          <w:sz w:val="24"/>
          <w:szCs w:val="24"/>
        </w:rPr>
        <w:t xml:space="preserve"> e sulla sua adeguatezza rispetto all’esigenza di prevenire la commissione dei reati per cui trova applicazione il </w:t>
      </w:r>
      <w:r w:rsidR="000C0DC6" w:rsidRPr="000C0DC6">
        <w:rPr>
          <w:rFonts w:ascii="Times New Roman" w:hAnsi="Times New Roman" w:cs="Times New Roman"/>
          <w:smallCaps/>
          <w:sz w:val="24"/>
          <w:szCs w:val="24"/>
        </w:rPr>
        <w:t>Decreto</w:t>
      </w:r>
      <w:r w:rsidRPr="000C0DC6">
        <w:rPr>
          <w:rFonts w:ascii="Times New Roman" w:hAnsi="Times New Roman" w:cs="Times New Roman"/>
          <w:sz w:val="24"/>
          <w:szCs w:val="24"/>
        </w:rPr>
        <w:t>;</w:t>
      </w:r>
    </w:p>
    <w:p w14:paraId="4A842A41" w14:textId="53C9591A" w:rsidR="009C7046" w:rsidRPr="000C0DC6" w:rsidRDefault="009C7046" w:rsidP="000C0DC6">
      <w:pPr>
        <w:pStyle w:val="Paragrafoelenco"/>
        <w:numPr>
          <w:ilvl w:val="0"/>
          <w:numId w:val="32"/>
        </w:numPr>
        <w:spacing w:after="120" w:line="240" w:lineRule="auto"/>
        <w:jc w:val="both"/>
        <w:rPr>
          <w:rFonts w:ascii="Times New Roman" w:hAnsi="Times New Roman" w:cs="Times New Roman"/>
          <w:sz w:val="24"/>
          <w:szCs w:val="24"/>
        </w:rPr>
      </w:pPr>
      <w:r w:rsidRPr="000C0DC6">
        <w:rPr>
          <w:rFonts w:ascii="Times New Roman" w:hAnsi="Times New Roman" w:cs="Times New Roman"/>
          <w:sz w:val="24"/>
          <w:szCs w:val="24"/>
        </w:rPr>
        <w:t xml:space="preserve">sull’osservanza delle prescrizioni del </w:t>
      </w:r>
      <w:r w:rsidRPr="000C0DC6">
        <w:rPr>
          <w:rFonts w:ascii="Times New Roman" w:hAnsi="Times New Roman" w:cs="Times New Roman"/>
          <w:smallCaps/>
          <w:sz w:val="24"/>
          <w:szCs w:val="24"/>
        </w:rPr>
        <w:t>Modello</w:t>
      </w:r>
      <w:r w:rsidRPr="000C0DC6">
        <w:rPr>
          <w:rFonts w:ascii="Times New Roman" w:hAnsi="Times New Roman" w:cs="Times New Roman"/>
          <w:sz w:val="24"/>
          <w:szCs w:val="24"/>
        </w:rPr>
        <w:t xml:space="preserve"> da parte dei </w:t>
      </w:r>
      <w:r w:rsidRPr="000C0DC6">
        <w:rPr>
          <w:rFonts w:ascii="Times New Roman" w:hAnsi="Times New Roman" w:cs="Times New Roman"/>
          <w:smallCaps/>
          <w:sz w:val="24"/>
          <w:szCs w:val="24"/>
        </w:rPr>
        <w:t>Destinatari</w:t>
      </w:r>
      <w:r w:rsidRPr="000C0DC6">
        <w:rPr>
          <w:rFonts w:ascii="Times New Roman" w:hAnsi="Times New Roman" w:cs="Times New Roman"/>
          <w:sz w:val="24"/>
          <w:szCs w:val="24"/>
        </w:rPr>
        <w:t>;</w:t>
      </w:r>
    </w:p>
    <w:p w14:paraId="4B55E451" w14:textId="581C7B07" w:rsidR="009C7046" w:rsidRPr="000C0DC6" w:rsidRDefault="009C7046" w:rsidP="000C0DC6">
      <w:pPr>
        <w:pStyle w:val="Paragrafoelenco"/>
        <w:numPr>
          <w:ilvl w:val="0"/>
          <w:numId w:val="32"/>
        </w:numPr>
        <w:spacing w:after="120" w:line="240" w:lineRule="auto"/>
        <w:jc w:val="both"/>
        <w:rPr>
          <w:rFonts w:ascii="Times New Roman" w:hAnsi="Times New Roman" w:cs="Times New Roman"/>
          <w:sz w:val="24"/>
          <w:szCs w:val="24"/>
        </w:rPr>
      </w:pPr>
      <w:r w:rsidRPr="000C0DC6">
        <w:rPr>
          <w:rFonts w:ascii="Times New Roman" w:hAnsi="Times New Roman" w:cs="Times New Roman"/>
          <w:sz w:val="24"/>
          <w:szCs w:val="24"/>
        </w:rPr>
        <w:t xml:space="preserve">sull’aggiornamento del </w:t>
      </w:r>
      <w:r w:rsidRPr="000C0DC6">
        <w:rPr>
          <w:rFonts w:ascii="Times New Roman" w:hAnsi="Times New Roman" w:cs="Times New Roman"/>
          <w:smallCaps/>
          <w:sz w:val="24"/>
          <w:szCs w:val="24"/>
        </w:rPr>
        <w:t>Modello</w:t>
      </w:r>
      <w:r w:rsidRPr="000C0DC6">
        <w:rPr>
          <w:rFonts w:ascii="Times New Roman" w:hAnsi="Times New Roman" w:cs="Times New Roman"/>
          <w:sz w:val="24"/>
          <w:szCs w:val="24"/>
        </w:rPr>
        <w:t xml:space="preserve"> nel caso in cui si riscontrassero esigenze di adeguamento in relazione alle mutate condizioni aziendali o normative.</w:t>
      </w:r>
    </w:p>
    <w:p w14:paraId="3924D610" w14:textId="77777777" w:rsidR="009C7046" w:rsidRPr="009C7046" w:rsidRDefault="009C7046" w:rsidP="009C7046">
      <w:pPr>
        <w:spacing w:after="120" w:line="240" w:lineRule="auto"/>
        <w:jc w:val="both"/>
        <w:rPr>
          <w:rFonts w:ascii="Times New Roman" w:hAnsi="Times New Roman" w:cs="Times New Roman"/>
          <w:sz w:val="24"/>
          <w:szCs w:val="24"/>
        </w:rPr>
      </w:pPr>
      <w:r w:rsidRPr="009C7046">
        <w:rPr>
          <w:rFonts w:ascii="Times New Roman" w:hAnsi="Times New Roman" w:cs="Times New Roman"/>
          <w:sz w:val="24"/>
          <w:szCs w:val="24"/>
        </w:rPr>
        <w:t>In particolare, all’</w:t>
      </w:r>
      <w:r w:rsidRPr="000C0DC6">
        <w:rPr>
          <w:rFonts w:ascii="Times New Roman" w:hAnsi="Times New Roman" w:cs="Times New Roman"/>
          <w:smallCaps/>
          <w:sz w:val="24"/>
          <w:szCs w:val="24"/>
        </w:rPr>
        <w:t>Organismo</w:t>
      </w:r>
      <w:r w:rsidRPr="009C7046">
        <w:rPr>
          <w:rFonts w:ascii="Times New Roman" w:hAnsi="Times New Roman" w:cs="Times New Roman"/>
          <w:sz w:val="24"/>
          <w:szCs w:val="24"/>
        </w:rPr>
        <w:t xml:space="preserve"> </w:t>
      </w:r>
      <w:r w:rsidRPr="000C0DC6">
        <w:rPr>
          <w:rFonts w:ascii="Times New Roman" w:hAnsi="Times New Roman" w:cs="Times New Roman"/>
          <w:smallCaps/>
          <w:sz w:val="24"/>
          <w:szCs w:val="24"/>
        </w:rPr>
        <w:t>di Vigilanza</w:t>
      </w:r>
      <w:r w:rsidRPr="009C7046">
        <w:rPr>
          <w:rFonts w:ascii="Times New Roman" w:hAnsi="Times New Roman" w:cs="Times New Roman"/>
          <w:sz w:val="24"/>
          <w:szCs w:val="24"/>
        </w:rPr>
        <w:t xml:space="preserve"> sono affidati, per l’espletamento e l’esercizio delle proprie funzioni, i seguenti compiti e poteri:</w:t>
      </w:r>
    </w:p>
    <w:p w14:paraId="5534E719" w14:textId="7803D5D4" w:rsidR="009C7046" w:rsidRPr="000C0DC6" w:rsidRDefault="009C7046" w:rsidP="000C0DC6">
      <w:pPr>
        <w:pStyle w:val="Paragrafoelenco"/>
        <w:numPr>
          <w:ilvl w:val="0"/>
          <w:numId w:val="33"/>
        </w:numPr>
        <w:spacing w:after="120" w:line="240" w:lineRule="auto"/>
        <w:jc w:val="both"/>
        <w:rPr>
          <w:rFonts w:ascii="Times New Roman" w:hAnsi="Times New Roman" w:cs="Times New Roman"/>
          <w:sz w:val="24"/>
          <w:szCs w:val="24"/>
        </w:rPr>
      </w:pPr>
      <w:r w:rsidRPr="000C0DC6">
        <w:rPr>
          <w:rFonts w:ascii="Times New Roman" w:hAnsi="Times New Roman" w:cs="Times New Roman"/>
          <w:sz w:val="24"/>
          <w:szCs w:val="24"/>
        </w:rPr>
        <w:t>effettuare verifiche mirate su specifiche attività a rischio avendo libero accesso ai dati relativi;</w:t>
      </w:r>
    </w:p>
    <w:p w14:paraId="69928844" w14:textId="417BF46D" w:rsidR="009C7046" w:rsidRPr="000C0DC6" w:rsidRDefault="009C7046" w:rsidP="000C0DC6">
      <w:pPr>
        <w:pStyle w:val="Paragrafoelenco"/>
        <w:numPr>
          <w:ilvl w:val="0"/>
          <w:numId w:val="33"/>
        </w:numPr>
        <w:spacing w:after="120" w:line="240" w:lineRule="auto"/>
        <w:jc w:val="both"/>
        <w:rPr>
          <w:rFonts w:ascii="Times New Roman" w:hAnsi="Times New Roman" w:cs="Times New Roman"/>
          <w:sz w:val="24"/>
          <w:szCs w:val="24"/>
        </w:rPr>
      </w:pPr>
      <w:r w:rsidRPr="000C0DC6">
        <w:rPr>
          <w:rFonts w:ascii="Times New Roman" w:hAnsi="Times New Roman" w:cs="Times New Roman"/>
          <w:sz w:val="24"/>
          <w:szCs w:val="24"/>
        </w:rPr>
        <w:lastRenderedPageBreak/>
        <w:t xml:space="preserve">promuovere l’aggiornamento della mappatura dei rischi in caso di significative variazioni organizzative o di estensione della tipologia di reati presi in considerazione dal </w:t>
      </w:r>
      <w:r w:rsidR="000C0DC6" w:rsidRPr="000C0DC6">
        <w:rPr>
          <w:rFonts w:ascii="Times New Roman" w:hAnsi="Times New Roman" w:cs="Times New Roman"/>
          <w:smallCaps/>
          <w:sz w:val="24"/>
          <w:szCs w:val="24"/>
        </w:rPr>
        <w:t>Decreto</w:t>
      </w:r>
      <w:r w:rsidRPr="000C0DC6">
        <w:rPr>
          <w:rFonts w:ascii="Times New Roman" w:hAnsi="Times New Roman" w:cs="Times New Roman"/>
          <w:sz w:val="24"/>
          <w:szCs w:val="24"/>
        </w:rPr>
        <w:t>;</w:t>
      </w:r>
    </w:p>
    <w:p w14:paraId="35827EE8" w14:textId="6D4DC530" w:rsidR="009C7046" w:rsidRPr="000C0DC6" w:rsidRDefault="009C7046" w:rsidP="000C0DC6">
      <w:pPr>
        <w:pStyle w:val="Paragrafoelenco"/>
        <w:numPr>
          <w:ilvl w:val="0"/>
          <w:numId w:val="33"/>
        </w:numPr>
        <w:spacing w:after="120" w:line="240" w:lineRule="auto"/>
        <w:jc w:val="both"/>
        <w:rPr>
          <w:rFonts w:ascii="Times New Roman" w:hAnsi="Times New Roman" w:cs="Times New Roman"/>
          <w:sz w:val="24"/>
          <w:szCs w:val="24"/>
        </w:rPr>
      </w:pPr>
      <w:r w:rsidRPr="000C0DC6">
        <w:rPr>
          <w:rFonts w:ascii="Times New Roman" w:hAnsi="Times New Roman" w:cs="Times New Roman"/>
          <w:sz w:val="24"/>
          <w:szCs w:val="24"/>
        </w:rPr>
        <w:t xml:space="preserve">monitorare le iniziative di informazione/formazione finalizzate alla diffusione della conoscenza e della comprensione del </w:t>
      </w:r>
      <w:r w:rsidRPr="000C0DC6">
        <w:rPr>
          <w:rFonts w:ascii="Times New Roman" w:hAnsi="Times New Roman" w:cs="Times New Roman"/>
          <w:smallCaps/>
          <w:sz w:val="24"/>
          <w:szCs w:val="24"/>
        </w:rPr>
        <w:t>Modello</w:t>
      </w:r>
      <w:r w:rsidRPr="000C0DC6">
        <w:rPr>
          <w:rFonts w:ascii="Times New Roman" w:hAnsi="Times New Roman" w:cs="Times New Roman"/>
          <w:sz w:val="24"/>
          <w:szCs w:val="24"/>
        </w:rPr>
        <w:t xml:space="preserve"> in ambito aziendale promosse dalla funzione competente;</w:t>
      </w:r>
    </w:p>
    <w:p w14:paraId="6A4B5AD4" w14:textId="570774D4" w:rsidR="009C7046" w:rsidRPr="000C0DC6" w:rsidRDefault="009C7046" w:rsidP="000C0DC6">
      <w:pPr>
        <w:pStyle w:val="Paragrafoelenco"/>
        <w:numPr>
          <w:ilvl w:val="0"/>
          <w:numId w:val="33"/>
        </w:numPr>
        <w:spacing w:after="120" w:line="240" w:lineRule="auto"/>
        <w:jc w:val="both"/>
        <w:rPr>
          <w:rFonts w:ascii="Times New Roman" w:hAnsi="Times New Roman" w:cs="Times New Roman"/>
          <w:sz w:val="24"/>
          <w:szCs w:val="24"/>
        </w:rPr>
      </w:pPr>
      <w:r w:rsidRPr="000C0DC6">
        <w:rPr>
          <w:rFonts w:ascii="Times New Roman" w:hAnsi="Times New Roman" w:cs="Times New Roman"/>
          <w:sz w:val="24"/>
          <w:szCs w:val="24"/>
        </w:rPr>
        <w:t xml:space="preserve">raccogliere e gestire le informazioni necessarie a fornire un quadro costantemente aggiornato circa l’attuazione del </w:t>
      </w:r>
      <w:r w:rsidRPr="000C0DC6">
        <w:rPr>
          <w:rFonts w:ascii="Times New Roman" w:hAnsi="Times New Roman" w:cs="Times New Roman"/>
          <w:smallCaps/>
          <w:sz w:val="24"/>
          <w:szCs w:val="24"/>
        </w:rPr>
        <w:t>Modello</w:t>
      </w:r>
      <w:r w:rsidRPr="000C0DC6">
        <w:rPr>
          <w:rFonts w:ascii="Times New Roman" w:hAnsi="Times New Roman" w:cs="Times New Roman"/>
          <w:sz w:val="24"/>
          <w:szCs w:val="24"/>
        </w:rPr>
        <w:t>;</w:t>
      </w:r>
    </w:p>
    <w:p w14:paraId="67E85AF8" w14:textId="01B6A249" w:rsidR="009C7046" w:rsidRPr="000C0DC6" w:rsidRDefault="009C7046" w:rsidP="000C0DC6">
      <w:pPr>
        <w:pStyle w:val="Paragrafoelenco"/>
        <w:numPr>
          <w:ilvl w:val="0"/>
          <w:numId w:val="33"/>
        </w:numPr>
        <w:spacing w:after="120" w:line="240" w:lineRule="auto"/>
        <w:jc w:val="both"/>
        <w:rPr>
          <w:rFonts w:ascii="Times New Roman" w:hAnsi="Times New Roman" w:cs="Times New Roman"/>
          <w:sz w:val="24"/>
          <w:szCs w:val="24"/>
        </w:rPr>
      </w:pPr>
      <w:r w:rsidRPr="000C0DC6">
        <w:rPr>
          <w:rFonts w:ascii="Times New Roman" w:hAnsi="Times New Roman" w:cs="Times New Roman"/>
          <w:sz w:val="24"/>
          <w:szCs w:val="24"/>
        </w:rPr>
        <w:t xml:space="preserve">esprimere, sulla base delle risultanze emerse dalle attività di verifica e di controllo, una valutazione periodica sull’adeguatezza del </w:t>
      </w:r>
      <w:r w:rsidRPr="000C0DC6">
        <w:rPr>
          <w:rFonts w:ascii="Times New Roman" w:hAnsi="Times New Roman" w:cs="Times New Roman"/>
          <w:smallCaps/>
          <w:sz w:val="24"/>
          <w:szCs w:val="24"/>
        </w:rPr>
        <w:t>Modello</w:t>
      </w:r>
      <w:r w:rsidRPr="000C0DC6">
        <w:rPr>
          <w:rFonts w:ascii="Times New Roman" w:hAnsi="Times New Roman" w:cs="Times New Roman"/>
          <w:sz w:val="24"/>
          <w:szCs w:val="24"/>
        </w:rPr>
        <w:t xml:space="preserve"> rispetto alle prescrizioni del </w:t>
      </w:r>
      <w:r w:rsidR="000C0DC6" w:rsidRPr="000C0DC6">
        <w:rPr>
          <w:rFonts w:ascii="Times New Roman" w:hAnsi="Times New Roman" w:cs="Times New Roman"/>
          <w:smallCaps/>
          <w:sz w:val="24"/>
          <w:szCs w:val="24"/>
        </w:rPr>
        <w:t>Decreto</w:t>
      </w:r>
      <w:r w:rsidRPr="000C0DC6">
        <w:rPr>
          <w:rFonts w:ascii="Times New Roman" w:hAnsi="Times New Roman" w:cs="Times New Roman"/>
          <w:sz w:val="24"/>
          <w:szCs w:val="24"/>
        </w:rPr>
        <w:t>, ai principi di riferimento, alle novità normative ed agli interventi giurisprudenziali di rilevo, nonché sull’operatività dello stesso;</w:t>
      </w:r>
    </w:p>
    <w:p w14:paraId="57F6C1C5" w14:textId="57EE4522" w:rsidR="009C7046" w:rsidRPr="000C0DC6" w:rsidRDefault="009C7046" w:rsidP="000C0DC6">
      <w:pPr>
        <w:pStyle w:val="Paragrafoelenco"/>
        <w:numPr>
          <w:ilvl w:val="0"/>
          <w:numId w:val="33"/>
        </w:numPr>
        <w:spacing w:after="120" w:line="240" w:lineRule="auto"/>
        <w:jc w:val="both"/>
        <w:rPr>
          <w:rFonts w:ascii="Times New Roman" w:hAnsi="Times New Roman" w:cs="Times New Roman"/>
          <w:sz w:val="24"/>
          <w:szCs w:val="24"/>
        </w:rPr>
      </w:pPr>
      <w:r w:rsidRPr="000C0DC6">
        <w:rPr>
          <w:rFonts w:ascii="Times New Roman" w:hAnsi="Times New Roman" w:cs="Times New Roman"/>
          <w:sz w:val="24"/>
          <w:szCs w:val="24"/>
        </w:rPr>
        <w:t>segnalare al Consiglio di Amministrazione eventuali violazioni di protocolli o le carenze rilevate in occasione delle verifiche svolte, affinché questi possa adottare i necessari interventi;</w:t>
      </w:r>
    </w:p>
    <w:p w14:paraId="00ED497E" w14:textId="2A4DE883" w:rsidR="009C7046" w:rsidRPr="000C0DC6" w:rsidRDefault="009C7046" w:rsidP="000C0DC6">
      <w:pPr>
        <w:pStyle w:val="Paragrafoelenco"/>
        <w:numPr>
          <w:ilvl w:val="0"/>
          <w:numId w:val="33"/>
        </w:numPr>
        <w:spacing w:after="120" w:line="240" w:lineRule="auto"/>
        <w:jc w:val="both"/>
        <w:rPr>
          <w:rFonts w:ascii="Times New Roman" w:hAnsi="Times New Roman" w:cs="Times New Roman"/>
          <w:sz w:val="24"/>
          <w:szCs w:val="24"/>
        </w:rPr>
      </w:pPr>
      <w:r w:rsidRPr="000C0DC6">
        <w:rPr>
          <w:rFonts w:ascii="Times New Roman" w:hAnsi="Times New Roman" w:cs="Times New Roman"/>
          <w:sz w:val="24"/>
          <w:szCs w:val="24"/>
        </w:rPr>
        <w:t xml:space="preserve">vigilare sull’applicazione coerente delle sanzioni previste dalle normative interne nei casi di violazione del </w:t>
      </w:r>
      <w:r w:rsidRPr="000C0DC6">
        <w:rPr>
          <w:rFonts w:ascii="Times New Roman" w:hAnsi="Times New Roman" w:cs="Times New Roman"/>
          <w:smallCaps/>
          <w:sz w:val="24"/>
          <w:szCs w:val="24"/>
        </w:rPr>
        <w:t>Modello</w:t>
      </w:r>
      <w:r w:rsidRPr="000C0DC6">
        <w:rPr>
          <w:rFonts w:ascii="Times New Roman" w:hAnsi="Times New Roman" w:cs="Times New Roman"/>
          <w:sz w:val="24"/>
          <w:szCs w:val="24"/>
        </w:rPr>
        <w:t>, ferma restando la competenza dell’organo deputato per l’applicazione dei provvedimenti sanzionatori;</w:t>
      </w:r>
    </w:p>
    <w:p w14:paraId="2A290D4A" w14:textId="0EF6A515" w:rsidR="009C7046" w:rsidRPr="000C0DC6" w:rsidRDefault="009C7046" w:rsidP="000C0DC6">
      <w:pPr>
        <w:pStyle w:val="Paragrafoelenco"/>
        <w:numPr>
          <w:ilvl w:val="0"/>
          <w:numId w:val="33"/>
        </w:numPr>
        <w:spacing w:after="120" w:line="240" w:lineRule="auto"/>
        <w:jc w:val="both"/>
        <w:rPr>
          <w:rFonts w:ascii="Times New Roman" w:hAnsi="Times New Roman" w:cs="Times New Roman"/>
          <w:sz w:val="24"/>
          <w:szCs w:val="24"/>
        </w:rPr>
      </w:pPr>
      <w:r w:rsidRPr="000C0DC6">
        <w:rPr>
          <w:rFonts w:ascii="Times New Roman" w:hAnsi="Times New Roman" w:cs="Times New Roman"/>
          <w:sz w:val="24"/>
          <w:szCs w:val="24"/>
        </w:rPr>
        <w:t>rilevare gli eventuali scostamenti comportamentali che dovessero emergere dall’analisi dei flussi informativi e dalle segnalazioni alle quali sono tenuti i responsabili delle varie funzioni.</w:t>
      </w:r>
    </w:p>
    <w:p w14:paraId="03EF914D" w14:textId="77777777" w:rsidR="009C7046" w:rsidRPr="009C7046" w:rsidRDefault="009C7046" w:rsidP="009C7046">
      <w:pPr>
        <w:spacing w:after="120" w:line="240" w:lineRule="auto"/>
        <w:jc w:val="both"/>
        <w:rPr>
          <w:rFonts w:ascii="Times New Roman" w:hAnsi="Times New Roman" w:cs="Times New Roman"/>
          <w:sz w:val="24"/>
          <w:szCs w:val="24"/>
        </w:rPr>
      </w:pPr>
      <w:r w:rsidRPr="009C7046">
        <w:rPr>
          <w:rFonts w:ascii="Times New Roman" w:hAnsi="Times New Roman" w:cs="Times New Roman"/>
          <w:sz w:val="24"/>
          <w:szCs w:val="24"/>
        </w:rPr>
        <w:t xml:space="preserve">La </w:t>
      </w:r>
      <w:r w:rsidRPr="000C0DC6">
        <w:rPr>
          <w:rFonts w:ascii="Times New Roman" w:hAnsi="Times New Roman" w:cs="Times New Roman"/>
          <w:smallCaps/>
          <w:sz w:val="24"/>
          <w:szCs w:val="24"/>
        </w:rPr>
        <w:t>Società</w:t>
      </w:r>
      <w:r w:rsidRPr="009C7046">
        <w:rPr>
          <w:rFonts w:ascii="Times New Roman" w:hAnsi="Times New Roman" w:cs="Times New Roman"/>
          <w:sz w:val="24"/>
          <w:szCs w:val="24"/>
        </w:rPr>
        <w:t xml:space="preserve"> curerà l’adeguata comunicazione alle strutture aziendali dei compiti dell’</w:t>
      </w:r>
      <w:r w:rsidRPr="000C0DC6">
        <w:rPr>
          <w:rFonts w:ascii="Times New Roman" w:hAnsi="Times New Roman" w:cs="Times New Roman"/>
          <w:smallCaps/>
          <w:sz w:val="24"/>
          <w:szCs w:val="24"/>
        </w:rPr>
        <w:t>Organismo</w:t>
      </w:r>
      <w:r w:rsidRPr="009C7046">
        <w:rPr>
          <w:rFonts w:ascii="Times New Roman" w:hAnsi="Times New Roman" w:cs="Times New Roman"/>
          <w:sz w:val="24"/>
          <w:szCs w:val="24"/>
        </w:rPr>
        <w:t xml:space="preserve"> </w:t>
      </w:r>
      <w:r w:rsidRPr="000C0DC6">
        <w:rPr>
          <w:rFonts w:ascii="Times New Roman" w:hAnsi="Times New Roman" w:cs="Times New Roman"/>
          <w:smallCaps/>
          <w:sz w:val="24"/>
          <w:szCs w:val="24"/>
        </w:rPr>
        <w:t>di Vigilanza</w:t>
      </w:r>
      <w:r w:rsidRPr="009C7046">
        <w:rPr>
          <w:rFonts w:ascii="Times New Roman" w:hAnsi="Times New Roman" w:cs="Times New Roman"/>
          <w:sz w:val="24"/>
          <w:szCs w:val="24"/>
        </w:rPr>
        <w:t xml:space="preserve"> e dei suoi poteri.</w:t>
      </w:r>
    </w:p>
    <w:p w14:paraId="18A5E58B" w14:textId="77777777" w:rsidR="009C7046" w:rsidRPr="009C7046" w:rsidRDefault="009C7046" w:rsidP="009C7046">
      <w:pPr>
        <w:spacing w:after="120" w:line="240" w:lineRule="auto"/>
        <w:jc w:val="both"/>
        <w:rPr>
          <w:rFonts w:ascii="Times New Roman" w:hAnsi="Times New Roman" w:cs="Times New Roman"/>
          <w:sz w:val="24"/>
          <w:szCs w:val="24"/>
        </w:rPr>
      </w:pPr>
      <w:r w:rsidRPr="009C7046">
        <w:rPr>
          <w:rFonts w:ascii="Times New Roman" w:hAnsi="Times New Roman" w:cs="Times New Roman"/>
          <w:sz w:val="24"/>
          <w:szCs w:val="24"/>
        </w:rPr>
        <w:t>L’</w:t>
      </w:r>
      <w:r w:rsidRPr="000C0DC6">
        <w:rPr>
          <w:rFonts w:ascii="Times New Roman" w:hAnsi="Times New Roman" w:cs="Times New Roman"/>
          <w:smallCaps/>
          <w:sz w:val="24"/>
          <w:szCs w:val="24"/>
        </w:rPr>
        <w:t>Organismo</w:t>
      </w:r>
      <w:r w:rsidRPr="009C7046">
        <w:rPr>
          <w:rFonts w:ascii="Times New Roman" w:hAnsi="Times New Roman" w:cs="Times New Roman"/>
          <w:sz w:val="24"/>
          <w:szCs w:val="24"/>
        </w:rPr>
        <w:t xml:space="preserve"> </w:t>
      </w:r>
      <w:r w:rsidRPr="000C0DC6">
        <w:rPr>
          <w:rFonts w:ascii="Times New Roman" w:hAnsi="Times New Roman" w:cs="Times New Roman"/>
          <w:smallCaps/>
          <w:sz w:val="24"/>
          <w:szCs w:val="24"/>
        </w:rPr>
        <w:t>di Vigilanza</w:t>
      </w:r>
      <w:r w:rsidRPr="009C7046">
        <w:rPr>
          <w:rFonts w:ascii="Times New Roman" w:hAnsi="Times New Roman" w:cs="Times New Roman"/>
          <w:sz w:val="24"/>
          <w:szCs w:val="24"/>
        </w:rPr>
        <w:t xml:space="preserve"> è tenuto al vincolo di riservatezza rispetto a tutte le informazioni di cui è a conoscenza a causa dello svolgimento del suo incarico.</w:t>
      </w:r>
    </w:p>
    <w:p w14:paraId="2F63C7EC" w14:textId="77777777" w:rsidR="009C7046" w:rsidRPr="009C7046" w:rsidRDefault="009C7046" w:rsidP="009C7046">
      <w:pPr>
        <w:spacing w:after="120" w:line="240" w:lineRule="auto"/>
        <w:jc w:val="both"/>
        <w:rPr>
          <w:rFonts w:ascii="Times New Roman" w:hAnsi="Times New Roman" w:cs="Times New Roman"/>
          <w:sz w:val="24"/>
          <w:szCs w:val="24"/>
        </w:rPr>
      </w:pPr>
      <w:r w:rsidRPr="009C7046">
        <w:rPr>
          <w:rFonts w:ascii="Times New Roman" w:hAnsi="Times New Roman" w:cs="Times New Roman"/>
          <w:sz w:val="24"/>
          <w:szCs w:val="24"/>
        </w:rPr>
        <w:t xml:space="preserve">La divulgazione di tali informazioni potrà essere effettuata solo ai soggetti e con le modalità previste dal presente </w:t>
      </w:r>
      <w:r w:rsidRPr="000C0DC6">
        <w:rPr>
          <w:rFonts w:ascii="Times New Roman" w:hAnsi="Times New Roman" w:cs="Times New Roman"/>
          <w:smallCaps/>
          <w:sz w:val="24"/>
          <w:szCs w:val="24"/>
        </w:rPr>
        <w:t>Modello</w:t>
      </w:r>
      <w:r w:rsidRPr="009C7046">
        <w:rPr>
          <w:rFonts w:ascii="Times New Roman" w:hAnsi="Times New Roman" w:cs="Times New Roman"/>
          <w:sz w:val="24"/>
          <w:szCs w:val="24"/>
        </w:rPr>
        <w:t>.</w:t>
      </w:r>
    </w:p>
    <w:p w14:paraId="21F97055" w14:textId="40744A5D" w:rsidR="009C7046" w:rsidRPr="000C0DC6" w:rsidRDefault="009C7046" w:rsidP="000C0DC6">
      <w:pPr>
        <w:pStyle w:val="Titolo2"/>
        <w:numPr>
          <w:ilvl w:val="1"/>
          <w:numId w:val="1"/>
        </w:numPr>
      </w:pPr>
      <w:bookmarkStart w:id="20" w:name="_Toc116232100"/>
      <w:r w:rsidRPr="000C0DC6">
        <w:t>Obblighi informativi nei confronti dell’</w:t>
      </w:r>
      <w:proofErr w:type="spellStart"/>
      <w:r w:rsidRPr="000C0DC6">
        <w:rPr>
          <w:smallCaps/>
        </w:rPr>
        <w:t>O</w:t>
      </w:r>
      <w:r w:rsidR="000C0DC6" w:rsidRPr="000C0DC6">
        <w:rPr>
          <w:smallCaps/>
        </w:rPr>
        <w:t>d</w:t>
      </w:r>
      <w:r w:rsidRPr="000C0DC6">
        <w:rPr>
          <w:smallCaps/>
        </w:rPr>
        <w:t>V</w:t>
      </w:r>
      <w:bookmarkEnd w:id="20"/>
      <w:proofErr w:type="spellEnd"/>
    </w:p>
    <w:p w14:paraId="5044D0AD" w14:textId="77777777" w:rsidR="000C0DC6" w:rsidRDefault="000C0DC6" w:rsidP="009C7046">
      <w:pPr>
        <w:spacing w:after="120" w:line="240" w:lineRule="auto"/>
        <w:jc w:val="both"/>
        <w:rPr>
          <w:rFonts w:ascii="Times New Roman" w:hAnsi="Times New Roman" w:cs="Times New Roman"/>
          <w:sz w:val="24"/>
          <w:szCs w:val="24"/>
        </w:rPr>
      </w:pPr>
    </w:p>
    <w:p w14:paraId="7321675E" w14:textId="60008892" w:rsidR="007668BB" w:rsidRPr="00E76CFC" w:rsidRDefault="007668BB" w:rsidP="007668BB">
      <w:pPr>
        <w:spacing w:after="120" w:line="240" w:lineRule="auto"/>
        <w:jc w:val="both"/>
        <w:rPr>
          <w:rFonts w:ascii="Times New Roman" w:hAnsi="Times New Roman" w:cs="Times New Roman"/>
          <w:sz w:val="24"/>
          <w:szCs w:val="24"/>
        </w:rPr>
      </w:pPr>
      <w:r w:rsidRPr="00E76CFC">
        <w:rPr>
          <w:rFonts w:ascii="Times New Roman" w:hAnsi="Times New Roman" w:cs="Times New Roman"/>
          <w:sz w:val="24"/>
          <w:szCs w:val="24"/>
        </w:rPr>
        <w:t>In generale deve essere portata a conoscenza dell’</w:t>
      </w:r>
      <w:proofErr w:type="spellStart"/>
      <w:r w:rsidRPr="00E76CFC">
        <w:rPr>
          <w:rFonts w:ascii="Times New Roman" w:hAnsi="Times New Roman" w:cs="Times New Roman"/>
          <w:smallCaps/>
          <w:sz w:val="24"/>
          <w:szCs w:val="24"/>
        </w:rPr>
        <w:t>OdV</w:t>
      </w:r>
      <w:proofErr w:type="spellEnd"/>
      <w:r w:rsidRPr="00E76CFC">
        <w:rPr>
          <w:rFonts w:ascii="Times New Roman" w:hAnsi="Times New Roman" w:cs="Times New Roman"/>
          <w:sz w:val="24"/>
          <w:szCs w:val="24"/>
        </w:rPr>
        <w:t xml:space="preserve"> ogni eventuale violazione delle prescrizioni del </w:t>
      </w:r>
      <w:r w:rsidRPr="00E76CFC">
        <w:rPr>
          <w:rFonts w:ascii="Times New Roman" w:hAnsi="Times New Roman" w:cs="Times New Roman"/>
          <w:smallCaps/>
          <w:sz w:val="24"/>
          <w:szCs w:val="24"/>
        </w:rPr>
        <w:t>Modello</w:t>
      </w:r>
      <w:r w:rsidRPr="00E76CFC">
        <w:rPr>
          <w:rFonts w:ascii="Times New Roman" w:hAnsi="Times New Roman" w:cs="Times New Roman"/>
          <w:sz w:val="24"/>
          <w:szCs w:val="24"/>
        </w:rPr>
        <w:t>.</w:t>
      </w:r>
    </w:p>
    <w:p w14:paraId="63878253" w14:textId="77777777" w:rsidR="007668BB" w:rsidRPr="00E76CFC" w:rsidRDefault="007668BB" w:rsidP="007668BB">
      <w:pPr>
        <w:spacing w:after="120" w:line="240" w:lineRule="auto"/>
        <w:jc w:val="both"/>
        <w:rPr>
          <w:rFonts w:ascii="Times New Roman" w:hAnsi="Times New Roman" w:cs="Times New Roman"/>
          <w:sz w:val="24"/>
          <w:szCs w:val="24"/>
        </w:rPr>
      </w:pPr>
      <w:r w:rsidRPr="00E76CFC">
        <w:rPr>
          <w:rFonts w:ascii="Times New Roman" w:hAnsi="Times New Roman" w:cs="Times New Roman"/>
          <w:sz w:val="24"/>
          <w:szCs w:val="24"/>
        </w:rPr>
        <w:t>Dovranno sempre essere comunicate all’</w:t>
      </w:r>
      <w:proofErr w:type="spellStart"/>
      <w:r w:rsidRPr="00E76CFC">
        <w:rPr>
          <w:rFonts w:ascii="Times New Roman" w:hAnsi="Times New Roman" w:cs="Times New Roman"/>
          <w:smallCaps/>
          <w:sz w:val="24"/>
          <w:szCs w:val="24"/>
        </w:rPr>
        <w:t>OdV</w:t>
      </w:r>
      <w:proofErr w:type="spellEnd"/>
      <w:r w:rsidRPr="00E76CFC">
        <w:rPr>
          <w:rFonts w:ascii="Times New Roman" w:hAnsi="Times New Roman" w:cs="Times New Roman"/>
          <w:sz w:val="24"/>
          <w:szCs w:val="24"/>
        </w:rPr>
        <w:t>, da parte degli Organi Societari o del Responsabile di processo, tutte le informazioni riguardanti:</w:t>
      </w:r>
    </w:p>
    <w:p w14:paraId="609F89AF" w14:textId="77777777" w:rsidR="007668BB" w:rsidRPr="00E76CFC" w:rsidRDefault="007668BB" w:rsidP="007668BB">
      <w:pPr>
        <w:pStyle w:val="Paragrafoelenco"/>
        <w:numPr>
          <w:ilvl w:val="0"/>
          <w:numId w:val="34"/>
        </w:numPr>
        <w:spacing w:after="120" w:line="240" w:lineRule="auto"/>
        <w:jc w:val="both"/>
        <w:rPr>
          <w:rFonts w:ascii="Times New Roman" w:hAnsi="Times New Roman" w:cs="Times New Roman"/>
          <w:sz w:val="24"/>
          <w:szCs w:val="24"/>
        </w:rPr>
      </w:pPr>
      <w:r w:rsidRPr="00E76CFC">
        <w:rPr>
          <w:rFonts w:ascii="Times New Roman" w:hAnsi="Times New Roman" w:cs="Times New Roman"/>
          <w:sz w:val="24"/>
          <w:szCs w:val="24"/>
        </w:rPr>
        <w:t xml:space="preserve">le richieste di assistenza legale inoltrate da dirigenti e/o dipendenti nei confronti dei quali la Magistratura proceda per i reati richiamati dal </w:t>
      </w:r>
      <w:r w:rsidRPr="00E76CFC">
        <w:rPr>
          <w:rFonts w:ascii="Times New Roman" w:hAnsi="Times New Roman" w:cs="Times New Roman"/>
          <w:smallCaps/>
          <w:sz w:val="24"/>
          <w:szCs w:val="24"/>
        </w:rPr>
        <w:t>Modello</w:t>
      </w:r>
      <w:r w:rsidRPr="00E76CFC">
        <w:rPr>
          <w:rFonts w:ascii="Times New Roman" w:hAnsi="Times New Roman" w:cs="Times New Roman"/>
          <w:sz w:val="24"/>
          <w:szCs w:val="24"/>
        </w:rPr>
        <w:t>;</w:t>
      </w:r>
    </w:p>
    <w:p w14:paraId="6371EF1D" w14:textId="77777777" w:rsidR="007668BB" w:rsidRPr="00E76CFC" w:rsidRDefault="007668BB" w:rsidP="007668BB">
      <w:pPr>
        <w:pStyle w:val="Paragrafoelenco"/>
        <w:numPr>
          <w:ilvl w:val="0"/>
          <w:numId w:val="34"/>
        </w:numPr>
        <w:spacing w:after="120" w:line="240" w:lineRule="auto"/>
        <w:jc w:val="both"/>
        <w:rPr>
          <w:rFonts w:ascii="Times New Roman" w:hAnsi="Times New Roman" w:cs="Times New Roman"/>
          <w:sz w:val="24"/>
          <w:szCs w:val="24"/>
        </w:rPr>
      </w:pPr>
      <w:r w:rsidRPr="00E76CFC">
        <w:rPr>
          <w:rFonts w:ascii="Times New Roman" w:hAnsi="Times New Roman" w:cs="Times New Roman"/>
          <w:sz w:val="24"/>
          <w:szCs w:val="24"/>
        </w:rPr>
        <w:t>i provvedimenti e/o le notizie provenienti da organi di Polizia Giudiziaria o da qualsiasi altra autorità, dai quali si evinca lo svolgimento di indagini, anche nei confronti di ignoti, per gli stessi reati in cui siano anche potenzialmente interessate le attività dell’</w:t>
      </w:r>
      <w:r w:rsidRPr="00E76CFC">
        <w:rPr>
          <w:rFonts w:ascii="Times New Roman" w:hAnsi="Times New Roman" w:cs="Times New Roman"/>
          <w:smallCaps/>
          <w:sz w:val="24"/>
          <w:szCs w:val="24"/>
        </w:rPr>
        <w:t>Azienda</w:t>
      </w:r>
      <w:r w:rsidRPr="00E76CFC">
        <w:rPr>
          <w:rFonts w:ascii="Times New Roman" w:hAnsi="Times New Roman" w:cs="Times New Roman"/>
          <w:sz w:val="24"/>
          <w:szCs w:val="24"/>
        </w:rPr>
        <w:t>;</w:t>
      </w:r>
    </w:p>
    <w:p w14:paraId="24EF24FF" w14:textId="77777777" w:rsidR="007668BB" w:rsidRPr="00E76CFC" w:rsidRDefault="007668BB" w:rsidP="007668BB">
      <w:pPr>
        <w:pStyle w:val="Paragrafoelenco"/>
        <w:numPr>
          <w:ilvl w:val="0"/>
          <w:numId w:val="34"/>
        </w:numPr>
        <w:spacing w:after="120" w:line="240" w:lineRule="auto"/>
        <w:jc w:val="both"/>
        <w:rPr>
          <w:rFonts w:ascii="Times New Roman" w:hAnsi="Times New Roman" w:cs="Times New Roman"/>
          <w:sz w:val="24"/>
          <w:szCs w:val="24"/>
        </w:rPr>
      </w:pPr>
      <w:r w:rsidRPr="00E76CFC">
        <w:rPr>
          <w:rFonts w:ascii="Times New Roman" w:hAnsi="Times New Roman" w:cs="Times New Roman"/>
          <w:sz w:val="24"/>
          <w:szCs w:val="24"/>
        </w:rPr>
        <w:t>i risultati e le conclusioni di commissioni di inchiesta o altre relazioni interne dalle quali emergano ipotesi di responsabilità per questi reati;</w:t>
      </w:r>
    </w:p>
    <w:p w14:paraId="056B0EFA" w14:textId="595DDE3A" w:rsidR="007668BB" w:rsidRPr="00E76CFC" w:rsidRDefault="007668BB" w:rsidP="007668BB">
      <w:pPr>
        <w:pStyle w:val="Paragrafoelenco"/>
        <w:numPr>
          <w:ilvl w:val="0"/>
          <w:numId w:val="34"/>
        </w:numPr>
        <w:jc w:val="both"/>
        <w:rPr>
          <w:rFonts w:ascii="Times New Roman" w:hAnsi="Times New Roman" w:cs="Times New Roman"/>
          <w:sz w:val="24"/>
          <w:szCs w:val="24"/>
        </w:rPr>
      </w:pPr>
      <w:r w:rsidRPr="00E76CFC">
        <w:rPr>
          <w:rFonts w:ascii="Times New Roman" w:hAnsi="Times New Roman" w:cs="Times New Roman"/>
          <w:sz w:val="24"/>
          <w:szCs w:val="24"/>
        </w:rPr>
        <w:t xml:space="preserve">esiti di ispezioni/verifiche, ricezione di atti e contestazioni da parte di soggetti pubblici (ASL, Ispettorato del lavoro, Corpo nazionale dei vigili del fuoco, INAIL, enti locali, Guardia di Finanza, Garante </w:t>
      </w:r>
      <w:r w:rsidR="00E76CFC" w:rsidRPr="00E76CFC">
        <w:rPr>
          <w:rFonts w:ascii="Times New Roman" w:hAnsi="Times New Roman" w:cs="Times New Roman"/>
          <w:sz w:val="24"/>
          <w:szCs w:val="24"/>
        </w:rPr>
        <w:t>per la protezione dei dati personali</w:t>
      </w:r>
      <w:r w:rsidRPr="00E76CFC">
        <w:rPr>
          <w:rFonts w:ascii="Times New Roman" w:hAnsi="Times New Roman" w:cs="Times New Roman"/>
          <w:sz w:val="24"/>
          <w:szCs w:val="24"/>
        </w:rPr>
        <w:t>, etc.);</w:t>
      </w:r>
    </w:p>
    <w:p w14:paraId="772A331B" w14:textId="77777777" w:rsidR="007668BB" w:rsidRPr="00E76CFC" w:rsidRDefault="007668BB" w:rsidP="007668BB">
      <w:pPr>
        <w:pStyle w:val="Paragrafoelenco"/>
        <w:numPr>
          <w:ilvl w:val="0"/>
          <w:numId w:val="34"/>
        </w:numPr>
        <w:spacing w:after="120" w:line="240" w:lineRule="auto"/>
        <w:jc w:val="both"/>
        <w:rPr>
          <w:rFonts w:ascii="Times New Roman" w:hAnsi="Times New Roman" w:cs="Times New Roman"/>
          <w:sz w:val="24"/>
          <w:szCs w:val="24"/>
        </w:rPr>
      </w:pPr>
      <w:r w:rsidRPr="00E76CFC">
        <w:rPr>
          <w:rFonts w:ascii="Times New Roman" w:hAnsi="Times New Roman" w:cs="Times New Roman"/>
          <w:sz w:val="24"/>
          <w:szCs w:val="24"/>
        </w:rPr>
        <w:lastRenderedPageBreak/>
        <w:t>insorgenza di situazioni di conflitto di interesse</w:t>
      </w:r>
    </w:p>
    <w:p w14:paraId="28F78C0B" w14:textId="77777777" w:rsidR="007668BB" w:rsidRPr="00E76CFC" w:rsidRDefault="007668BB" w:rsidP="007668BB">
      <w:pPr>
        <w:pStyle w:val="Paragrafoelenco"/>
        <w:numPr>
          <w:ilvl w:val="0"/>
          <w:numId w:val="34"/>
        </w:numPr>
        <w:spacing w:after="120" w:line="240" w:lineRule="auto"/>
        <w:jc w:val="both"/>
        <w:rPr>
          <w:rFonts w:ascii="Times New Roman" w:hAnsi="Times New Roman" w:cs="Times New Roman"/>
          <w:sz w:val="24"/>
          <w:szCs w:val="24"/>
        </w:rPr>
      </w:pPr>
      <w:r w:rsidRPr="00E76CFC">
        <w:rPr>
          <w:rFonts w:ascii="Times New Roman" w:hAnsi="Times New Roman" w:cs="Times New Roman"/>
          <w:sz w:val="24"/>
          <w:szCs w:val="24"/>
        </w:rPr>
        <w:t xml:space="preserve">le notizie relative all’effettiva attuazione, a tutti i livelli aziendali, del </w:t>
      </w:r>
      <w:r w:rsidRPr="00E76CFC">
        <w:rPr>
          <w:rFonts w:ascii="Times New Roman" w:hAnsi="Times New Roman" w:cs="Times New Roman"/>
          <w:smallCaps/>
          <w:sz w:val="24"/>
          <w:szCs w:val="24"/>
        </w:rPr>
        <w:t>Modello</w:t>
      </w:r>
      <w:r w:rsidRPr="00E76CFC">
        <w:rPr>
          <w:rFonts w:ascii="Times New Roman" w:hAnsi="Times New Roman" w:cs="Times New Roman"/>
          <w:sz w:val="24"/>
          <w:szCs w:val="24"/>
        </w:rPr>
        <w:t xml:space="preserve"> organizzativo;</w:t>
      </w:r>
    </w:p>
    <w:p w14:paraId="3BC457F0" w14:textId="77777777" w:rsidR="007668BB" w:rsidRPr="00E76CFC" w:rsidRDefault="007668BB" w:rsidP="007668BB">
      <w:pPr>
        <w:pStyle w:val="Paragrafoelenco"/>
        <w:numPr>
          <w:ilvl w:val="0"/>
          <w:numId w:val="34"/>
        </w:numPr>
        <w:spacing w:after="120" w:line="240" w:lineRule="auto"/>
        <w:jc w:val="both"/>
        <w:rPr>
          <w:rFonts w:ascii="Times New Roman" w:hAnsi="Times New Roman" w:cs="Times New Roman"/>
          <w:sz w:val="24"/>
          <w:szCs w:val="24"/>
        </w:rPr>
      </w:pPr>
      <w:r w:rsidRPr="00E76CFC">
        <w:rPr>
          <w:rFonts w:ascii="Times New Roman" w:hAnsi="Times New Roman" w:cs="Times New Roman"/>
          <w:sz w:val="24"/>
          <w:szCs w:val="24"/>
        </w:rPr>
        <w:t>i procedimenti disciplinari svolti e le eventuali sanzioni irrogate ovvero provvedimenti di archiviazione di tali procedimenti con relative motivazioni;</w:t>
      </w:r>
    </w:p>
    <w:p w14:paraId="766E7923" w14:textId="77777777" w:rsidR="007668BB" w:rsidRPr="00E76CFC" w:rsidRDefault="007668BB" w:rsidP="007668BB">
      <w:pPr>
        <w:pStyle w:val="Paragrafoelenco"/>
        <w:numPr>
          <w:ilvl w:val="0"/>
          <w:numId w:val="34"/>
        </w:numPr>
        <w:spacing w:after="120" w:line="240" w:lineRule="auto"/>
        <w:jc w:val="both"/>
        <w:rPr>
          <w:rFonts w:ascii="Times New Roman" w:hAnsi="Times New Roman" w:cs="Times New Roman"/>
          <w:sz w:val="24"/>
          <w:szCs w:val="24"/>
        </w:rPr>
      </w:pPr>
      <w:r w:rsidRPr="00E76CFC">
        <w:rPr>
          <w:rFonts w:ascii="Times New Roman" w:hAnsi="Times New Roman" w:cs="Times New Roman"/>
          <w:sz w:val="24"/>
          <w:szCs w:val="24"/>
        </w:rPr>
        <w:t xml:space="preserve">esiti delle delibere degli Organi Societari che possano comportare modifiche nella funzionalità e articolazione del </w:t>
      </w:r>
      <w:r w:rsidRPr="00E76CFC">
        <w:rPr>
          <w:rFonts w:ascii="Times New Roman" w:hAnsi="Times New Roman" w:cs="Times New Roman"/>
          <w:smallCaps/>
          <w:sz w:val="24"/>
          <w:szCs w:val="24"/>
        </w:rPr>
        <w:t>Modello</w:t>
      </w:r>
      <w:r w:rsidRPr="00E76CFC">
        <w:rPr>
          <w:rFonts w:ascii="Times New Roman" w:hAnsi="Times New Roman" w:cs="Times New Roman"/>
          <w:sz w:val="24"/>
          <w:szCs w:val="24"/>
        </w:rPr>
        <w:t xml:space="preserve"> (es. variazioni della struttura organizzativa, modifiche della governance, del sistema di deleghe adottato dalla </w:t>
      </w:r>
      <w:r w:rsidRPr="00E76CFC">
        <w:rPr>
          <w:rFonts w:ascii="Times New Roman" w:hAnsi="Times New Roman" w:cs="Times New Roman"/>
          <w:smallCaps/>
          <w:sz w:val="24"/>
          <w:szCs w:val="24"/>
        </w:rPr>
        <w:t>Società</w:t>
      </w:r>
      <w:r w:rsidRPr="00E76CFC">
        <w:rPr>
          <w:rFonts w:ascii="Times New Roman" w:hAnsi="Times New Roman" w:cs="Times New Roman"/>
          <w:sz w:val="24"/>
          <w:szCs w:val="24"/>
        </w:rPr>
        <w:t xml:space="preserve"> e modifiche delle linee di business);</w:t>
      </w:r>
    </w:p>
    <w:p w14:paraId="072A2396" w14:textId="77777777" w:rsidR="007668BB" w:rsidRPr="00E76CFC" w:rsidRDefault="007668BB" w:rsidP="007668BB">
      <w:pPr>
        <w:pStyle w:val="Paragrafoelenco"/>
        <w:numPr>
          <w:ilvl w:val="0"/>
          <w:numId w:val="34"/>
        </w:numPr>
        <w:spacing w:after="120" w:line="240" w:lineRule="auto"/>
        <w:jc w:val="both"/>
        <w:rPr>
          <w:rFonts w:ascii="Times New Roman" w:hAnsi="Times New Roman" w:cs="Times New Roman"/>
          <w:sz w:val="24"/>
          <w:szCs w:val="24"/>
        </w:rPr>
      </w:pPr>
      <w:r w:rsidRPr="00E76CFC">
        <w:rPr>
          <w:rFonts w:ascii="Times New Roman" w:hAnsi="Times New Roman" w:cs="Times New Roman"/>
          <w:sz w:val="24"/>
          <w:szCs w:val="24"/>
        </w:rPr>
        <w:t>richiesta dell'</w:t>
      </w:r>
      <w:proofErr w:type="spellStart"/>
      <w:r w:rsidRPr="00E76CFC">
        <w:rPr>
          <w:rFonts w:ascii="Times New Roman" w:hAnsi="Times New Roman" w:cs="Times New Roman"/>
          <w:smallCaps/>
          <w:sz w:val="24"/>
          <w:szCs w:val="24"/>
        </w:rPr>
        <w:t>OdV</w:t>
      </w:r>
      <w:proofErr w:type="spellEnd"/>
      <w:r w:rsidRPr="00E76CFC">
        <w:rPr>
          <w:rFonts w:ascii="Times New Roman" w:hAnsi="Times New Roman" w:cs="Times New Roman"/>
          <w:sz w:val="24"/>
          <w:szCs w:val="24"/>
        </w:rPr>
        <w:t>, attentamente calibrata, di elaborazione di report periodici per rispondere a specifiche esigenze informative.</w:t>
      </w:r>
    </w:p>
    <w:p w14:paraId="1204C0C5" w14:textId="6C8B3F52" w:rsidR="009C7046" w:rsidRPr="009C7046" w:rsidRDefault="009C7046" w:rsidP="009C7046">
      <w:pPr>
        <w:spacing w:after="120" w:line="240" w:lineRule="auto"/>
        <w:jc w:val="both"/>
        <w:rPr>
          <w:rFonts w:ascii="Times New Roman" w:hAnsi="Times New Roman" w:cs="Times New Roman"/>
          <w:sz w:val="24"/>
          <w:szCs w:val="24"/>
        </w:rPr>
      </w:pPr>
      <w:r w:rsidRPr="00CD746D">
        <w:rPr>
          <w:rFonts w:ascii="Times New Roman" w:hAnsi="Times New Roman" w:cs="Times New Roman"/>
          <w:sz w:val="24"/>
          <w:szCs w:val="24"/>
        </w:rPr>
        <w:t xml:space="preserve">Ogni </w:t>
      </w:r>
      <w:r w:rsidR="002D4733" w:rsidRPr="00CD746D">
        <w:rPr>
          <w:rFonts w:ascii="Times New Roman" w:hAnsi="Times New Roman" w:cs="Times New Roman"/>
          <w:smallCaps/>
          <w:sz w:val="24"/>
          <w:szCs w:val="24"/>
        </w:rPr>
        <w:t>D</w:t>
      </w:r>
      <w:r w:rsidRPr="00CD746D">
        <w:rPr>
          <w:rFonts w:ascii="Times New Roman" w:hAnsi="Times New Roman" w:cs="Times New Roman"/>
          <w:smallCaps/>
          <w:sz w:val="24"/>
          <w:szCs w:val="24"/>
        </w:rPr>
        <w:t>ipendente</w:t>
      </w:r>
      <w:r w:rsidRPr="00CD746D">
        <w:rPr>
          <w:rFonts w:ascii="Times New Roman" w:hAnsi="Times New Roman" w:cs="Times New Roman"/>
          <w:sz w:val="24"/>
          <w:szCs w:val="24"/>
        </w:rPr>
        <w:t xml:space="preserve"> dovrà altresì comunicare, sempre in forma scritta </w:t>
      </w:r>
      <w:r w:rsidR="00CD746D" w:rsidRPr="00CD746D">
        <w:rPr>
          <w:rFonts w:ascii="Times New Roman" w:hAnsi="Times New Roman" w:cs="Times New Roman"/>
          <w:sz w:val="24"/>
          <w:szCs w:val="24"/>
        </w:rPr>
        <w:t>(anche</w:t>
      </w:r>
      <w:r w:rsidRPr="00CD746D">
        <w:rPr>
          <w:rFonts w:ascii="Times New Roman" w:hAnsi="Times New Roman" w:cs="Times New Roman"/>
          <w:sz w:val="24"/>
          <w:szCs w:val="24"/>
        </w:rPr>
        <w:t xml:space="preserve"> anonima</w:t>
      </w:r>
      <w:r w:rsidR="00CD746D" w:rsidRPr="00CD746D">
        <w:rPr>
          <w:rFonts w:ascii="Times New Roman" w:hAnsi="Times New Roman" w:cs="Times New Roman"/>
          <w:sz w:val="24"/>
          <w:szCs w:val="24"/>
        </w:rPr>
        <w:t>)</w:t>
      </w:r>
      <w:r w:rsidRPr="00CD746D">
        <w:rPr>
          <w:rFonts w:ascii="Times New Roman" w:hAnsi="Times New Roman" w:cs="Times New Roman"/>
          <w:sz w:val="24"/>
          <w:szCs w:val="24"/>
        </w:rPr>
        <w:t>,</w:t>
      </w:r>
      <w:r w:rsidRPr="009C7046">
        <w:rPr>
          <w:rFonts w:ascii="Times New Roman" w:hAnsi="Times New Roman" w:cs="Times New Roman"/>
          <w:sz w:val="24"/>
          <w:szCs w:val="24"/>
        </w:rPr>
        <w:t xml:space="preserve"> con garanzia di piena riservatezza, ogni ulteriore informazione relativa a possibili anomalie interne o attività illecite; l’</w:t>
      </w:r>
      <w:proofErr w:type="spellStart"/>
      <w:r w:rsidRPr="002D4733">
        <w:rPr>
          <w:rFonts w:ascii="Times New Roman" w:hAnsi="Times New Roman" w:cs="Times New Roman"/>
          <w:smallCaps/>
          <w:sz w:val="24"/>
          <w:szCs w:val="24"/>
        </w:rPr>
        <w:t>O</w:t>
      </w:r>
      <w:r w:rsidR="002D4733" w:rsidRPr="002D4733">
        <w:rPr>
          <w:rFonts w:ascii="Times New Roman" w:hAnsi="Times New Roman" w:cs="Times New Roman"/>
          <w:smallCaps/>
          <w:sz w:val="24"/>
          <w:szCs w:val="24"/>
        </w:rPr>
        <w:t>d</w:t>
      </w:r>
      <w:r w:rsidRPr="002D4733">
        <w:rPr>
          <w:rFonts w:ascii="Times New Roman" w:hAnsi="Times New Roman" w:cs="Times New Roman"/>
          <w:smallCaps/>
          <w:sz w:val="24"/>
          <w:szCs w:val="24"/>
        </w:rPr>
        <w:t>V</w:t>
      </w:r>
      <w:proofErr w:type="spellEnd"/>
      <w:r w:rsidRPr="009C7046">
        <w:rPr>
          <w:rFonts w:ascii="Times New Roman" w:hAnsi="Times New Roman" w:cs="Times New Roman"/>
          <w:sz w:val="24"/>
          <w:szCs w:val="24"/>
        </w:rPr>
        <w:t xml:space="preserve"> potrà anche ricevere e valutare segnalazioni e comunicazioni, allo stesso modo scritte</w:t>
      </w:r>
      <w:r w:rsidR="00CD746D">
        <w:rPr>
          <w:rFonts w:ascii="Times New Roman" w:hAnsi="Times New Roman" w:cs="Times New Roman"/>
          <w:sz w:val="24"/>
          <w:szCs w:val="24"/>
        </w:rPr>
        <w:t xml:space="preserve"> </w:t>
      </w:r>
      <w:r w:rsidRPr="009C7046">
        <w:rPr>
          <w:rFonts w:ascii="Times New Roman" w:hAnsi="Times New Roman" w:cs="Times New Roman"/>
          <w:sz w:val="24"/>
          <w:szCs w:val="24"/>
        </w:rPr>
        <w:t>e riservate, provenienti da terzi.</w:t>
      </w:r>
    </w:p>
    <w:p w14:paraId="5CEA85EF" w14:textId="48D04B10" w:rsidR="009C7046" w:rsidRDefault="009C7046" w:rsidP="009C7046">
      <w:pPr>
        <w:spacing w:after="120" w:line="240" w:lineRule="auto"/>
        <w:jc w:val="both"/>
        <w:rPr>
          <w:rFonts w:ascii="Times New Roman" w:hAnsi="Times New Roman" w:cs="Times New Roman"/>
          <w:sz w:val="24"/>
          <w:szCs w:val="24"/>
        </w:rPr>
      </w:pPr>
      <w:r w:rsidRPr="009C7046">
        <w:rPr>
          <w:rFonts w:ascii="Times New Roman" w:hAnsi="Times New Roman" w:cs="Times New Roman"/>
          <w:sz w:val="24"/>
          <w:szCs w:val="24"/>
        </w:rPr>
        <w:t xml:space="preserve">A tal proposito, e in ottemperanza alla Legge n. 179 del 30/11/2017 “Whistleblowing”, la </w:t>
      </w:r>
      <w:r w:rsidRPr="002D4733">
        <w:rPr>
          <w:rFonts w:ascii="Times New Roman" w:hAnsi="Times New Roman" w:cs="Times New Roman"/>
          <w:smallCaps/>
          <w:sz w:val="24"/>
          <w:szCs w:val="24"/>
        </w:rPr>
        <w:t>Società</w:t>
      </w:r>
      <w:r w:rsidRPr="009C7046">
        <w:rPr>
          <w:rFonts w:ascii="Times New Roman" w:hAnsi="Times New Roman" w:cs="Times New Roman"/>
          <w:sz w:val="24"/>
          <w:szCs w:val="24"/>
        </w:rPr>
        <w:t xml:space="preserve"> ha regolamentato il processo di gestione delle segnalazioni effettuate da chi</w:t>
      </w:r>
      <w:r w:rsidR="002D4733">
        <w:rPr>
          <w:rFonts w:ascii="Times New Roman" w:hAnsi="Times New Roman" w:cs="Times New Roman"/>
          <w:sz w:val="24"/>
          <w:szCs w:val="24"/>
        </w:rPr>
        <w:t xml:space="preserve"> </w:t>
      </w:r>
      <w:r w:rsidRPr="009C7046">
        <w:rPr>
          <w:rFonts w:ascii="Times New Roman" w:hAnsi="Times New Roman" w:cs="Times New Roman"/>
          <w:sz w:val="24"/>
          <w:szCs w:val="24"/>
        </w:rPr>
        <w:t xml:space="preserve">rileva un comportamento illecito o una violazione dei contenuti del </w:t>
      </w:r>
      <w:r w:rsidRPr="002D4733">
        <w:rPr>
          <w:rFonts w:ascii="Times New Roman" w:hAnsi="Times New Roman" w:cs="Times New Roman"/>
          <w:smallCaps/>
          <w:sz w:val="24"/>
          <w:szCs w:val="24"/>
        </w:rPr>
        <w:t>Codice Etico</w:t>
      </w:r>
      <w:r w:rsidRPr="009C7046">
        <w:rPr>
          <w:rFonts w:ascii="Times New Roman" w:hAnsi="Times New Roman" w:cs="Times New Roman"/>
          <w:sz w:val="24"/>
          <w:szCs w:val="24"/>
        </w:rPr>
        <w:t xml:space="preserve"> </w:t>
      </w:r>
      <w:r w:rsidR="002D4733">
        <w:rPr>
          <w:rFonts w:ascii="Times New Roman" w:hAnsi="Times New Roman" w:cs="Times New Roman"/>
          <w:sz w:val="24"/>
          <w:szCs w:val="24"/>
        </w:rPr>
        <w:t>e/</w:t>
      </w:r>
      <w:r w:rsidRPr="009C7046">
        <w:rPr>
          <w:rFonts w:ascii="Times New Roman" w:hAnsi="Times New Roman" w:cs="Times New Roman"/>
          <w:sz w:val="24"/>
          <w:szCs w:val="24"/>
        </w:rPr>
        <w:t xml:space="preserve">o dei protocolli del </w:t>
      </w:r>
      <w:r w:rsidRPr="002D4733">
        <w:rPr>
          <w:rFonts w:ascii="Times New Roman" w:hAnsi="Times New Roman" w:cs="Times New Roman"/>
          <w:smallCaps/>
          <w:sz w:val="24"/>
          <w:szCs w:val="24"/>
        </w:rPr>
        <w:t>Modello</w:t>
      </w:r>
      <w:r w:rsidRPr="009C7046">
        <w:rPr>
          <w:rFonts w:ascii="Times New Roman" w:hAnsi="Times New Roman" w:cs="Times New Roman"/>
          <w:sz w:val="24"/>
          <w:szCs w:val="24"/>
        </w:rPr>
        <w:t xml:space="preserve">. In particolare, la persona che intende effettuare una segnalazione deve inoltrarla a mezzo e-mail ad un apposito ed esclusivo indirizzo di posta elettronica dedicato alle segnalazioni: </w:t>
      </w:r>
      <w:hyperlink r:id="rId9" w:history="1">
        <w:r w:rsidR="00E76CFC" w:rsidRPr="00134D38">
          <w:rPr>
            <w:rStyle w:val="Collegamentoipertestuale"/>
            <w:rFonts w:ascii="Times New Roman" w:hAnsi="Times New Roman" w:cs="Times New Roman"/>
            <w:sz w:val="24"/>
            <w:szCs w:val="24"/>
          </w:rPr>
          <w:t>odv@suedwollegroupitalia.it</w:t>
        </w:r>
      </w:hyperlink>
      <w:r w:rsidRPr="009C7046">
        <w:rPr>
          <w:rFonts w:ascii="Times New Roman" w:hAnsi="Times New Roman" w:cs="Times New Roman"/>
          <w:sz w:val="24"/>
          <w:szCs w:val="24"/>
        </w:rPr>
        <w:t>.</w:t>
      </w:r>
    </w:p>
    <w:p w14:paraId="0A5F6D71" w14:textId="7E53A20B" w:rsidR="005A7E0A" w:rsidRPr="005A7E0A" w:rsidRDefault="005A7E0A" w:rsidP="005A7E0A">
      <w:pPr>
        <w:spacing w:after="120" w:line="240" w:lineRule="auto"/>
        <w:jc w:val="both"/>
        <w:rPr>
          <w:rFonts w:ascii="Times New Roman" w:hAnsi="Times New Roman" w:cs="Times New Roman"/>
          <w:sz w:val="24"/>
          <w:szCs w:val="24"/>
          <w:highlight w:val="green"/>
        </w:rPr>
      </w:pPr>
      <w:r w:rsidRPr="005A7E0A">
        <w:rPr>
          <w:rFonts w:ascii="Times New Roman" w:hAnsi="Times New Roman" w:cs="Times New Roman"/>
          <w:sz w:val="24"/>
          <w:szCs w:val="24"/>
          <w:highlight w:val="green"/>
        </w:rPr>
        <w:t>L’</w:t>
      </w:r>
      <w:proofErr w:type="spellStart"/>
      <w:r w:rsidRPr="005A7E0A">
        <w:rPr>
          <w:rFonts w:ascii="Times New Roman" w:hAnsi="Times New Roman" w:cs="Times New Roman"/>
          <w:smallCaps/>
          <w:sz w:val="24"/>
          <w:szCs w:val="24"/>
          <w:highlight w:val="green"/>
        </w:rPr>
        <w:t>OdV</w:t>
      </w:r>
      <w:proofErr w:type="spellEnd"/>
      <w:r w:rsidRPr="005A7E0A">
        <w:rPr>
          <w:rFonts w:ascii="Times New Roman" w:hAnsi="Times New Roman" w:cs="Times New Roman"/>
          <w:sz w:val="24"/>
          <w:szCs w:val="24"/>
          <w:highlight w:val="green"/>
        </w:rPr>
        <w:t>, ricevuta</w:t>
      </w:r>
      <w:r w:rsidRPr="005A7E0A">
        <w:rPr>
          <w:rFonts w:ascii="Times New Roman" w:hAnsi="Times New Roman" w:cs="Times New Roman"/>
          <w:smallCaps/>
          <w:sz w:val="24"/>
          <w:szCs w:val="24"/>
          <w:highlight w:val="green"/>
        </w:rPr>
        <w:t xml:space="preserve"> </w:t>
      </w:r>
      <w:r w:rsidRPr="005A7E0A">
        <w:rPr>
          <w:rFonts w:ascii="Times New Roman" w:hAnsi="Times New Roman" w:cs="Times New Roman"/>
          <w:sz w:val="24"/>
          <w:szCs w:val="24"/>
          <w:highlight w:val="green"/>
        </w:rPr>
        <w:t>la segnalazione, garantisce la riservatezza del contenuto della segnalazione (incluse le informazioni su eventuali segnalati) e dell'identità del segnalante, fatti salvi gli obblighi di legge. È inoltre assicurata la tutela del segnalante in buona fede, nonché quella del segnalato in relazione alle segnalazioni che, all’esito delle analisi, si rivelino infondate ed effettuate al solo scopo di nuocere al segnalato stesso, o per dolo, o colpa grave.</w:t>
      </w:r>
    </w:p>
    <w:p w14:paraId="479BE89E" w14:textId="64015BF4" w:rsidR="005A7E0A" w:rsidRDefault="005A7E0A" w:rsidP="005A7E0A">
      <w:pPr>
        <w:spacing w:after="120" w:line="240" w:lineRule="auto"/>
        <w:jc w:val="both"/>
        <w:rPr>
          <w:rFonts w:ascii="Times New Roman" w:hAnsi="Times New Roman" w:cs="Times New Roman"/>
          <w:sz w:val="24"/>
          <w:szCs w:val="24"/>
        </w:rPr>
      </w:pPr>
      <w:r w:rsidRPr="005A7E0A">
        <w:rPr>
          <w:rFonts w:ascii="Times New Roman" w:hAnsi="Times New Roman" w:cs="Times New Roman"/>
          <w:sz w:val="24"/>
          <w:szCs w:val="24"/>
          <w:highlight w:val="green"/>
        </w:rPr>
        <w:t>È vietato il compimento di atti di ritorsione o discriminatori, diretti o indiretti, nei confronti dei soggetti che effettuano segnalazioni all’</w:t>
      </w:r>
      <w:proofErr w:type="spellStart"/>
      <w:r w:rsidRPr="005A7E0A">
        <w:rPr>
          <w:rFonts w:ascii="Times New Roman" w:hAnsi="Times New Roman" w:cs="Times New Roman"/>
          <w:smallCaps/>
          <w:sz w:val="24"/>
          <w:szCs w:val="24"/>
          <w:highlight w:val="green"/>
        </w:rPr>
        <w:t>OdV</w:t>
      </w:r>
      <w:proofErr w:type="spellEnd"/>
      <w:r w:rsidRPr="005A7E0A">
        <w:rPr>
          <w:rFonts w:ascii="Times New Roman" w:hAnsi="Times New Roman" w:cs="Times New Roman"/>
          <w:sz w:val="24"/>
          <w:szCs w:val="24"/>
          <w:highlight w:val="green"/>
        </w:rPr>
        <w:t>.</w:t>
      </w:r>
    </w:p>
    <w:p w14:paraId="2C20F8F8" w14:textId="68568CA1" w:rsidR="009C7046" w:rsidRPr="009C7046" w:rsidRDefault="009C7046" w:rsidP="009C7046">
      <w:pPr>
        <w:spacing w:after="120" w:line="240" w:lineRule="auto"/>
        <w:jc w:val="both"/>
        <w:rPr>
          <w:rFonts w:ascii="Times New Roman" w:hAnsi="Times New Roman" w:cs="Times New Roman"/>
          <w:sz w:val="24"/>
          <w:szCs w:val="24"/>
        </w:rPr>
      </w:pPr>
      <w:r w:rsidRPr="009C7046">
        <w:rPr>
          <w:rFonts w:ascii="Times New Roman" w:hAnsi="Times New Roman" w:cs="Times New Roman"/>
          <w:sz w:val="24"/>
          <w:szCs w:val="24"/>
        </w:rPr>
        <w:t>La creazione di uno specifico indirizzo account di posta per tali segnalazioni è da intendere aggiuntivo rispetto all’indirizzo di posta ordinaria (Via Del Mosso, 10 - 13894 Gaglianico</w:t>
      </w:r>
      <w:r w:rsidR="00B247AB">
        <w:rPr>
          <w:rFonts w:ascii="Times New Roman" w:hAnsi="Times New Roman" w:cs="Times New Roman"/>
          <w:sz w:val="24"/>
          <w:szCs w:val="24"/>
        </w:rPr>
        <w:t xml:space="preserve"> BI</w:t>
      </w:r>
      <w:r w:rsidRPr="009C7046">
        <w:rPr>
          <w:rFonts w:ascii="Times New Roman" w:hAnsi="Times New Roman" w:cs="Times New Roman"/>
          <w:sz w:val="24"/>
          <w:szCs w:val="24"/>
        </w:rPr>
        <w:t xml:space="preserve">) gestito dall’Organismo di Vigilanza per tutte le segnalazioni inerenti alla violazione del </w:t>
      </w:r>
      <w:r w:rsidRPr="00B247AB">
        <w:rPr>
          <w:rFonts w:ascii="Times New Roman" w:hAnsi="Times New Roman" w:cs="Times New Roman"/>
          <w:smallCaps/>
          <w:sz w:val="24"/>
          <w:szCs w:val="24"/>
        </w:rPr>
        <w:t>Codice Etico</w:t>
      </w:r>
      <w:r w:rsidRPr="009C7046">
        <w:rPr>
          <w:rFonts w:ascii="Times New Roman" w:hAnsi="Times New Roman" w:cs="Times New Roman"/>
          <w:sz w:val="24"/>
          <w:szCs w:val="24"/>
        </w:rPr>
        <w:t xml:space="preserve">, del </w:t>
      </w:r>
      <w:r w:rsidRPr="00B247AB">
        <w:rPr>
          <w:rFonts w:ascii="Times New Roman" w:hAnsi="Times New Roman" w:cs="Times New Roman"/>
          <w:smallCaps/>
          <w:sz w:val="24"/>
          <w:szCs w:val="24"/>
        </w:rPr>
        <w:t>Modello</w:t>
      </w:r>
      <w:r w:rsidRPr="009C7046">
        <w:rPr>
          <w:rFonts w:ascii="Times New Roman" w:hAnsi="Times New Roman" w:cs="Times New Roman"/>
          <w:sz w:val="24"/>
          <w:szCs w:val="24"/>
        </w:rPr>
        <w:t xml:space="preserve"> e della normativa di cui al </w:t>
      </w:r>
      <w:r w:rsidR="00B247AB" w:rsidRPr="00B247AB">
        <w:rPr>
          <w:rFonts w:ascii="Times New Roman" w:hAnsi="Times New Roman" w:cs="Times New Roman"/>
          <w:smallCaps/>
          <w:sz w:val="24"/>
          <w:szCs w:val="24"/>
        </w:rPr>
        <w:t>Decreto</w:t>
      </w:r>
      <w:r w:rsidRPr="009C7046">
        <w:rPr>
          <w:rFonts w:ascii="Times New Roman" w:hAnsi="Times New Roman" w:cs="Times New Roman"/>
          <w:sz w:val="24"/>
          <w:szCs w:val="24"/>
        </w:rPr>
        <w:t>. Anche in questo caso le segnalazioni saranno gestite in maniera riservata. La segnalazione dovrà essere effettuata descrivendo in modo chiaro e circostanziato il fatto in questione ed indicando ogni elemento preciso posto a supporto di quanto segnalato.</w:t>
      </w:r>
    </w:p>
    <w:p w14:paraId="07FBFF17" w14:textId="6D9D560E" w:rsidR="009C7046" w:rsidRPr="009C7046" w:rsidRDefault="009C7046" w:rsidP="009C7046">
      <w:pPr>
        <w:spacing w:after="120" w:line="240" w:lineRule="auto"/>
        <w:jc w:val="both"/>
        <w:rPr>
          <w:rFonts w:ascii="Times New Roman" w:hAnsi="Times New Roman" w:cs="Times New Roman"/>
          <w:sz w:val="24"/>
          <w:szCs w:val="24"/>
        </w:rPr>
      </w:pPr>
      <w:r w:rsidRPr="009C7046">
        <w:rPr>
          <w:rFonts w:ascii="Times New Roman" w:hAnsi="Times New Roman" w:cs="Times New Roman"/>
          <w:sz w:val="24"/>
          <w:szCs w:val="24"/>
        </w:rPr>
        <w:t>L’</w:t>
      </w:r>
      <w:proofErr w:type="spellStart"/>
      <w:r w:rsidRPr="00B247AB">
        <w:rPr>
          <w:rFonts w:ascii="Times New Roman" w:hAnsi="Times New Roman" w:cs="Times New Roman"/>
          <w:smallCaps/>
          <w:sz w:val="24"/>
          <w:szCs w:val="24"/>
        </w:rPr>
        <w:t>O</w:t>
      </w:r>
      <w:r w:rsidR="00B247AB" w:rsidRPr="00B247AB">
        <w:rPr>
          <w:rFonts w:ascii="Times New Roman" w:hAnsi="Times New Roman" w:cs="Times New Roman"/>
          <w:smallCaps/>
          <w:sz w:val="24"/>
          <w:szCs w:val="24"/>
        </w:rPr>
        <w:t>d</w:t>
      </w:r>
      <w:r w:rsidRPr="00B247AB">
        <w:rPr>
          <w:rFonts w:ascii="Times New Roman" w:hAnsi="Times New Roman" w:cs="Times New Roman"/>
          <w:smallCaps/>
          <w:sz w:val="24"/>
          <w:szCs w:val="24"/>
        </w:rPr>
        <w:t>V</w:t>
      </w:r>
      <w:proofErr w:type="spellEnd"/>
      <w:r w:rsidRPr="009C7046">
        <w:rPr>
          <w:rFonts w:ascii="Times New Roman" w:hAnsi="Times New Roman" w:cs="Times New Roman"/>
          <w:sz w:val="24"/>
          <w:szCs w:val="24"/>
        </w:rPr>
        <w:t xml:space="preserve"> potrà richiedere ogni genere di informazione e/o documentazione utile agli accertamenti e ai controlli che gli competono al Consiglio di Amministrazione, ai dirigenti e ai dipendenti, facendo obbligo ai soggetti indicati di ottemperare con la massima cura, completezza e sollecitudine ad ogni richiesta dell’</w:t>
      </w:r>
      <w:proofErr w:type="spellStart"/>
      <w:r w:rsidRPr="00B247AB">
        <w:rPr>
          <w:rFonts w:ascii="Times New Roman" w:hAnsi="Times New Roman" w:cs="Times New Roman"/>
          <w:smallCaps/>
          <w:sz w:val="24"/>
          <w:szCs w:val="24"/>
        </w:rPr>
        <w:t>O</w:t>
      </w:r>
      <w:r w:rsidR="00B247AB" w:rsidRPr="00B247AB">
        <w:rPr>
          <w:rFonts w:ascii="Times New Roman" w:hAnsi="Times New Roman" w:cs="Times New Roman"/>
          <w:smallCaps/>
          <w:sz w:val="24"/>
          <w:szCs w:val="24"/>
        </w:rPr>
        <w:t>d</w:t>
      </w:r>
      <w:r w:rsidRPr="00B247AB">
        <w:rPr>
          <w:rFonts w:ascii="Times New Roman" w:hAnsi="Times New Roman" w:cs="Times New Roman"/>
          <w:smallCaps/>
          <w:sz w:val="24"/>
          <w:szCs w:val="24"/>
        </w:rPr>
        <w:t>V</w:t>
      </w:r>
      <w:proofErr w:type="spellEnd"/>
      <w:r w:rsidRPr="009C7046">
        <w:rPr>
          <w:rFonts w:ascii="Times New Roman" w:hAnsi="Times New Roman" w:cs="Times New Roman"/>
          <w:sz w:val="24"/>
          <w:szCs w:val="24"/>
        </w:rPr>
        <w:t>.</w:t>
      </w:r>
    </w:p>
    <w:p w14:paraId="6975C349" w14:textId="194EB3CC" w:rsidR="009C7046" w:rsidRPr="009C7046" w:rsidRDefault="009C7046" w:rsidP="009C7046">
      <w:pPr>
        <w:spacing w:after="120" w:line="240" w:lineRule="auto"/>
        <w:jc w:val="both"/>
        <w:rPr>
          <w:rFonts w:ascii="Times New Roman" w:hAnsi="Times New Roman" w:cs="Times New Roman"/>
          <w:sz w:val="24"/>
          <w:szCs w:val="24"/>
        </w:rPr>
      </w:pPr>
      <w:r w:rsidRPr="009C7046">
        <w:rPr>
          <w:rFonts w:ascii="Times New Roman" w:hAnsi="Times New Roman" w:cs="Times New Roman"/>
          <w:sz w:val="24"/>
          <w:szCs w:val="24"/>
        </w:rPr>
        <w:t>L’</w:t>
      </w:r>
      <w:proofErr w:type="spellStart"/>
      <w:r w:rsidRPr="00B247AB">
        <w:rPr>
          <w:rFonts w:ascii="Times New Roman" w:hAnsi="Times New Roman" w:cs="Times New Roman"/>
          <w:smallCaps/>
          <w:sz w:val="24"/>
          <w:szCs w:val="24"/>
        </w:rPr>
        <w:t>O</w:t>
      </w:r>
      <w:r w:rsidR="00B247AB" w:rsidRPr="00B247AB">
        <w:rPr>
          <w:rFonts w:ascii="Times New Roman" w:hAnsi="Times New Roman" w:cs="Times New Roman"/>
          <w:smallCaps/>
          <w:sz w:val="24"/>
          <w:szCs w:val="24"/>
        </w:rPr>
        <w:t>d</w:t>
      </w:r>
      <w:r w:rsidRPr="00B247AB">
        <w:rPr>
          <w:rFonts w:ascii="Times New Roman" w:hAnsi="Times New Roman" w:cs="Times New Roman"/>
          <w:smallCaps/>
          <w:sz w:val="24"/>
          <w:szCs w:val="24"/>
        </w:rPr>
        <w:t>V</w:t>
      </w:r>
      <w:proofErr w:type="spellEnd"/>
      <w:r w:rsidRPr="009C7046">
        <w:rPr>
          <w:rFonts w:ascii="Times New Roman" w:hAnsi="Times New Roman" w:cs="Times New Roman"/>
          <w:sz w:val="24"/>
          <w:szCs w:val="24"/>
        </w:rPr>
        <w:t xml:space="preserve"> può richiedere al Consiglio di Amministrazione (quando si tratti di amministratori) o agli appositi responsabili aziendali (nel caso di dipendenti e di dirigenti) l’emissione di sanzioni disciplinari a carico di coloro che si sottraggono agli obblighi di informazione individuati.</w:t>
      </w:r>
    </w:p>
    <w:p w14:paraId="55474A00" w14:textId="77777777" w:rsidR="00EA70A3" w:rsidRDefault="00EA70A3" w:rsidP="009C7046">
      <w:pPr>
        <w:spacing w:after="120" w:line="240" w:lineRule="auto"/>
        <w:jc w:val="both"/>
        <w:rPr>
          <w:rFonts w:ascii="Times New Roman" w:hAnsi="Times New Roman" w:cs="Times New Roman"/>
          <w:sz w:val="24"/>
          <w:szCs w:val="24"/>
        </w:rPr>
      </w:pPr>
    </w:p>
    <w:p w14:paraId="26BF7537" w14:textId="77777777" w:rsidR="00EA70A3" w:rsidRDefault="00EA70A3" w:rsidP="009C7046">
      <w:pPr>
        <w:spacing w:after="120" w:line="240" w:lineRule="auto"/>
        <w:jc w:val="both"/>
        <w:rPr>
          <w:rFonts w:ascii="Times New Roman" w:hAnsi="Times New Roman" w:cs="Times New Roman"/>
          <w:sz w:val="24"/>
          <w:szCs w:val="24"/>
        </w:rPr>
      </w:pPr>
    </w:p>
    <w:p w14:paraId="65D1AE9E" w14:textId="2CE38AE0" w:rsidR="009C7046" w:rsidRPr="00B247AB" w:rsidRDefault="009C7046" w:rsidP="00B247AB">
      <w:pPr>
        <w:pStyle w:val="Titolo2"/>
        <w:numPr>
          <w:ilvl w:val="1"/>
          <w:numId w:val="1"/>
        </w:numPr>
      </w:pPr>
      <w:bookmarkStart w:id="21" w:name="_Toc116232101"/>
      <w:r w:rsidRPr="00B247AB">
        <w:t>Obblighi informativi dell’</w:t>
      </w:r>
      <w:proofErr w:type="spellStart"/>
      <w:r w:rsidRPr="00B247AB">
        <w:rPr>
          <w:smallCaps/>
        </w:rPr>
        <w:t>O</w:t>
      </w:r>
      <w:r w:rsidR="00B247AB" w:rsidRPr="00B247AB">
        <w:rPr>
          <w:smallCaps/>
        </w:rPr>
        <w:t>d</w:t>
      </w:r>
      <w:r w:rsidRPr="00B247AB">
        <w:rPr>
          <w:smallCaps/>
        </w:rPr>
        <w:t>V</w:t>
      </w:r>
      <w:proofErr w:type="spellEnd"/>
      <w:r w:rsidRPr="00B247AB">
        <w:t xml:space="preserve"> verso gli organi societari</w:t>
      </w:r>
      <w:bookmarkEnd w:id="21"/>
    </w:p>
    <w:p w14:paraId="20C60690" w14:textId="77777777" w:rsidR="00EA70A3" w:rsidRDefault="00EA70A3" w:rsidP="009C7046">
      <w:pPr>
        <w:spacing w:after="120" w:line="240" w:lineRule="auto"/>
        <w:jc w:val="both"/>
        <w:rPr>
          <w:rFonts w:ascii="Times New Roman" w:hAnsi="Times New Roman" w:cs="Times New Roman"/>
          <w:sz w:val="24"/>
          <w:szCs w:val="24"/>
        </w:rPr>
      </w:pPr>
    </w:p>
    <w:p w14:paraId="33C1014C" w14:textId="6648EAD6" w:rsidR="00B247AB" w:rsidRPr="005A7E0A" w:rsidRDefault="00B247AB" w:rsidP="00C93F66">
      <w:pPr>
        <w:spacing w:after="120" w:line="240" w:lineRule="auto"/>
        <w:jc w:val="both"/>
        <w:rPr>
          <w:rFonts w:ascii="Times New Roman" w:hAnsi="Times New Roman" w:cs="Times New Roman"/>
          <w:sz w:val="24"/>
          <w:szCs w:val="24"/>
        </w:rPr>
      </w:pPr>
      <w:r w:rsidRPr="005A7E0A">
        <w:rPr>
          <w:rFonts w:ascii="Times New Roman" w:hAnsi="Times New Roman" w:cs="Times New Roman"/>
          <w:sz w:val="24"/>
          <w:szCs w:val="24"/>
        </w:rPr>
        <w:t>L’</w:t>
      </w:r>
      <w:proofErr w:type="spellStart"/>
      <w:r w:rsidRPr="005A7E0A">
        <w:rPr>
          <w:rFonts w:ascii="Times New Roman" w:hAnsi="Times New Roman" w:cs="Times New Roman"/>
          <w:smallCaps/>
          <w:sz w:val="24"/>
          <w:szCs w:val="24"/>
        </w:rPr>
        <w:t>OdV</w:t>
      </w:r>
      <w:proofErr w:type="spellEnd"/>
      <w:r w:rsidRPr="005A7E0A">
        <w:rPr>
          <w:rFonts w:ascii="Times New Roman" w:hAnsi="Times New Roman" w:cs="Times New Roman"/>
          <w:sz w:val="24"/>
          <w:szCs w:val="24"/>
        </w:rPr>
        <w:t xml:space="preserve"> riferisce nei confronti del Consiglio di Amministrazione e del Collegio Sindacale in merito all’attuazione del </w:t>
      </w:r>
      <w:r w:rsidRPr="005A7E0A">
        <w:rPr>
          <w:rFonts w:ascii="Times New Roman" w:hAnsi="Times New Roman" w:cs="Times New Roman"/>
          <w:smallCaps/>
          <w:sz w:val="24"/>
          <w:szCs w:val="24"/>
        </w:rPr>
        <w:t>Modello</w:t>
      </w:r>
      <w:r w:rsidRPr="005A7E0A">
        <w:rPr>
          <w:rFonts w:ascii="Times New Roman" w:hAnsi="Times New Roman" w:cs="Times New Roman"/>
          <w:sz w:val="24"/>
          <w:szCs w:val="24"/>
        </w:rPr>
        <w:t xml:space="preserve"> e all’emersione di eventuali criticità ad esso connesse. In particolare, l’</w:t>
      </w:r>
      <w:proofErr w:type="spellStart"/>
      <w:r w:rsidRPr="005A7E0A">
        <w:rPr>
          <w:rFonts w:ascii="Times New Roman" w:hAnsi="Times New Roman" w:cs="Times New Roman"/>
          <w:smallCaps/>
          <w:sz w:val="24"/>
          <w:szCs w:val="24"/>
        </w:rPr>
        <w:t>O</w:t>
      </w:r>
      <w:r w:rsidR="00C93F66" w:rsidRPr="005A7E0A">
        <w:rPr>
          <w:rFonts w:ascii="Times New Roman" w:hAnsi="Times New Roman" w:cs="Times New Roman"/>
          <w:smallCaps/>
          <w:sz w:val="24"/>
          <w:szCs w:val="24"/>
        </w:rPr>
        <w:t>d</w:t>
      </w:r>
      <w:r w:rsidRPr="005A7E0A">
        <w:rPr>
          <w:rFonts w:ascii="Times New Roman" w:hAnsi="Times New Roman" w:cs="Times New Roman"/>
          <w:smallCaps/>
          <w:sz w:val="24"/>
          <w:szCs w:val="24"/>
        </w:rPr>
        <w:t>V</w:t>
      </w:r>
      <w:proofErr w:type="spellEnd"/>
      <w:r w:rsidRPr="005A7E0A">
        <w:rPr>
          <w:rFonts w:ascii="Times New Roman" w:hAnsi="Times New Roman" w:cs="Times New Roman"/>
          <w:sz w:val="24"/>
          <w:szCs w:val="24"/>
        </w:rPr>
        <w:t xml:space="preserve"> provvede a dotarsi di un proprio Regolamento che dovrà esplicitamente indicare la struttura, i contenuti previsti e la frequenza di trasmissione di rapporti periodici</w:t>
      </w:r>
      <w:r w:rsidR="00C93F66" w:rsidRPr="005A7E0A">
        <w:rPr>
          <w:rFonts w:ascii="Times New Roman" w:hAnsi="Times New Roman" w:cs="Times New Roman"/>
          <w:sz w:val="24"/>
          <w:szCs w:val="24"/>
        </w:rPr>
        <w:t>, a partire dalla relazione annuale,</w:t>
      </w:r>
      <w:r w:rsidRPr="005A7E0A">
        <w:rPr>
          <w:rFonts w:ascii="Times New Roman" w:hAnsi="Times New Roman" w:cs="Times New Roman"/>
          <w:sz w:val="24"/>
          <w:szCs w:val="24"/>
        </w:rPr>
        <w:t xml:space="preserve"> circa lo stato dell’attuazione del </w:t>
      </w:r>
      <w:r w:rsidRPr="005A7E0A">
        <w:rPr>
          <w:rFonts w:ascii="Times New Roman" w:hAnsi="Times New Roman" w:cs="Times New Roman"/>
          <w:smallCaps/>
          <w:sz w:val="24"/>
          <w:szCs w:val="24"/>
        </w:rPr>
        <w:t>M</w:t>
      </w:r>
      <w:r w:rsidR="00C93F66" w:rsidRPr="005A7E0A">
        <w:rPr>
          <w:rFonts w:ascii="Times New Roman" w:hAnsi="Times New Roman" w:cs="Times New Roman"/>
          <w:smallCaps/>
          <w:sz w:val="24"/>
          <w:szCs w:val="24"/>
        </w:rPr>
        <w:t>odello</w:t>
      </w:r>
      <w:r w:rsidRPr="005A7E0A">
        <w:rPr>
          <w:rFonts w:ascii="Times New Roman" w:hAnsi="Times New Roman" w:cs="Times New Roman"/>
          <w:sz w:val="24"/>
          <w:szCs w:val="24"/>
        </w:rPr>
        <w:t xml:space="preserve"> nell’</w:t>
      </w:r>
      <w:r w:rsidRPr="005A7E0A">
        <w:rPr>
          <w:rFonts w:ascii="Times New Roman" w:hAnsi="Times New Roman" w:cs="Times New Roman"/>
          <w:smallCaps/>
          <w:sz w:val="24"/>
          <w:szCs w:val="24"/>
        </w:rPr>
        <w:t>A</w:t>
      </w:r>
      <w:r w:rsidR="00C93F66" w:rsidRPr="005A7E0A">
        <w:rPr>
          <w:rFonts w:ascii="Times New Roman" w:hAnsi="Times New Roman" w:cs="Times New Roman"/>
          <w:smallCaps/>
          <w:sz w:val="24"/>
          <w:szCs w:val="24"/>
        </w:rPr>
        <w:t>zienda</w:t>
      </w:r>
      <w:r w:rsidRPr="005A7E0A">
        <w:rPr>
          <w:rFonts w:ascii="Times New Roman" w:hAnsi="Times New Roman" w:cs="Times New Roman"/>
          <w:sz w:val="24"/>
          <w:szCs w:val="24"/>
        </w:rPr>
        <w:t>.</w:t>
      </w:r>
    </w:p>
    <w:p w14:paraId="0E5B7F2E" w14:textId="4897C0A5" w:rsidR="00B247AB" w:rsidRPr="005A7E0A" w:rsidRDefault="00B247AB" w:rsidP="00B247AB">
      <w:pPr>
        <w:spacing w:after="120" w:line="240" w:lineRule="auto"/>
        <w:jc w:val="both"/>
        <w:rPr>
          <w:rFonts w:ascii="Times New Roman" w:hAnsi="Times New Roman" w:cs="Times New Roman"/>
          <w:sz w:val="24"/>
          <w:szCs w:val="24"/>
        </w:rPr>
      </w:pPr>
      <w:r w:rsidRPr="005A7E0A">
        <w:rPr>
          <w:rFonts w:ascii="Times New Roman" w:hAnsi="Times New Roman" w:cs="Times New Roman"/>
          <w:sz w:val="24"/>
          <w:szCs w:val="24"/>
        </w:rPr>
        <w:t>L’</w:t>
      </w:r>
      <w:proofErr w:type="spellStart"/>
      <w:r w:rsidRPr="005A7E0A">
        <w:rPr>
          <w:rFonts w:ascii="Times New Roman" w:hAnsi="Times New Roman" w:cs="Times New Roman"/>
          <w:smallCaps/>
          <w:sz w:val="24"/>
          <w:szCs w:val="24"/>
        </w:rPr>
        <w:t>O</w:t>
      </w:r>
      <w:r w:rsidR="00C93F66" w:rsidRPr="005A7E0A">
        <w:rPr>
          <w:rFonts w:ascii="Times New Roman" w:hAnsi="Times New Roman" w:cs="Times New Roman"/>
          <w:smallCaps/>
          <w:sz w:val="24"/>
          <w:szCs w:val="24"/>
        </w:rPr>
        <w:t>d</w:t>
      </w:r>
      <w:r w:rsidRPr="005A7E0A">
        <w:rPr>
          <w:rFonts w:ascii="Times New Roman" w:hAnsi="Times New Roman" w:cs="Times New Roman"/>
          <w:smallCaps/>
          <w:sz w:val="24"/>
          <w:szCs w:val="24"/>
        </w:rPr>
        <w:t>V</w:t>
      </w:r>
      <w:proofErr w:type="spellEnd"/>
      <w:r w:rsidRPr="005A7E0A">
        <w:rPr>
          <w:rFonts w:ascii="Times New Roman" w:hAnsi="Times New Roman" w:cs="Times New Roman"/>
          <w:sz w:val="24"/>
          <w:szCs w:val="24"/>
        </w:rPr>
        <w:t xml:space="preserve"> dovrà, in ogni caso, riferire tempestivamente </w:t>
      </w:r>
      <w:r w:rsidR="00C93F66" w:rsidRPr="005A7E0A">
        <w:rPr>
          <w:rFonts w:ascii="Times New Roman" w:hAnsi="Times New Roman" w:cs="Times New Roman"/>
          <w:sz w:val="24"/>
          <w:szCs w:val="24"/>
        </w:rPr>
        <w:t>al Consiglio di Amministrazione</w:t>
      </w:r>
      <w:r w:rsidRPr="005A7E0A">
        <w:rPr>
          <w:rFonts w:ascii="Times New Roman" w:hAnsi="Times New Roman" w:cs="Times New Roman"/>
          <w:sz w:val="24"/>
          <w:szCs w:val="24"/>
        </w:rPr>
        <w:t xml:space="preserve"> in merito a qualsiasi violazione del </w:t>
      </w:r>
      <w:r w:rsidRPr="005A7E0A">
        <w:rPr>
          <w:rFonts w:ascii="Times New Roman" w:hAnsi="Times New Roman" w:cs="Times New Roman"/>
          <w:smallCaps/>
          <w:sz w:val="24"/>
          <w:szCs w:val="24"/>
        </w:rPr>
        <w:t>M</w:t>
      </w:r>
      <w:r w:rsidR="00C93F66" w:rsidRPr="005A7E0A">
        <w:rPr>
          <w:rFonts w:ascii="Times New Roman" w:hAnsi="Times New Roman" w:cs="Times New Roman"/>
          <w:smallCaps/>
          <w:sz w:val="24"/>
          <w:szCs w:val="24"/>
        </w:rPr>
        <w:t>odello</w:t>
      </w:r>
      <w:r w:rsidRPr="005A7E0A">
        <w:rPr>
          <w:rFonts w:ascii="Times New Roman" w:hAnsi="Times New Roman" w:cs="Times New Roman"/>
          <w:sz w:val="24"/>
          <w:szCs w:val="24"/>
        </w:rPr>
        <w:t xml:space="preserve"> ritenuta fondata, di cui sia venuto a conoscenza tramite segnalazione da parte dei </w:t>
      </w:r>
      <w:r w:rsidRPr="005A7E0A">
        <w:rPr>
          <w:rFonts w:ascii="Times New Roman" w:hAnsi="Times New Roman" w:cs="Times New Roman"/>
          <w:smallCaps/>
          <w:sz w:val="24"/>
          <w:szCs w:val="24"/>
        </w:rPr>
        <w:t>D</w:t>
      </w:r>
      <w:r w:rsidR="00C93F66" w:rsidRPr="005A7E0A">
        <w:rPr>
          <w:rFonts w:ascii="Times New Roman" w:hAnsi="Times New Roman" w:cs="Times New Roman"/>
          <w:smallCaps/>
          <w:sz w:val="24"/>
          <w:szCs w:val="24"/>
        </w:rPr>
        <w:t>estinatari</w:t>
      </w:r>
      <w:r w:rsidRPr="005A7E0A">
        <w:rPr>
          <w:rFonts w:ascii="Times New Roman" w:hAnsi="Times New Roman" w:cs="Times New Roman"/>
          <w:sz w:val="24"/>
          <w:szCs w:val="24"/>
        </w:rPr>
        <w:t>, o che abbia accertato durante lo svolgimento delle proprie attività.</w:t>
      </w:r>
    </w:p>
    <w:p w14:paraId="3198CDC8" w14:textId="5D688FE8" w:rsidR="00B247AB" w:rsidRDefault="00B247AB" w:rsidP="00B247AB">
      <w:pPr>
        <w:spacing w:after="120" w:line="240" w:lineRule="auto"/>
        <w:jc w:val="both"/>
        <w:rPr>
          <w:rFonts w:ascii="Times New Roman" w:hAnsi="Times New Roman" w:cs="Times New Roman"/>
          <w:sz w:val="24"/>
          <w:szCs w:val="24"/>
        </w:rPr>
      </w:pPr>
      <w:r w:rsidRPr="005A7E0A">
        <w:rPr>
          <w:rFonts w:ascii="Times New Roman" w:hAnsi="Times New Roman" w:cs="Times New Roman"/>
          <w:sz w:val="24"/>
          <w:szCs w:val="24"/>
        </w:rPr>
        <w:t>La presenza dei suddetti rapporti di carattere funzionale, anche con organismi privi di compiti operativi e quindi svincolati da attività gestionali, costituisce un fattore in grado di assicurare che l’incarico venga espletato dall’</w:t>
      </w:r>
      <w:proofErr w:type="spellStart"/>
      <w:r w:rsidRPr="005A7E0A">
        <w:rPr>
          <w:rFonts w:ascii="Times New Roman" w:hAnsi="Times New Roman" w:cs="Times New Roman"/>
          <w:smallCaps/>
          <w:sz w:val="24"/>
          <w:szCs w:val="24"/>
        </w:rPr>
        <w:t>O</w:t>
      </w:r>
      <w:r w:rsidR="00C93F66" w:rsidRPr="005A7E0A">
        <w:rPr>
          <w:rFonts w:ascii="Times New Roman" w:hAnsi="Times New Roman" w:cs="Times New Roman"/>
          <w:smallCaps/>
          <w:sz w:val="24"/>
          <w:szCs w:val="24"/>
        </w:rPr>
        <w:t>d</w:t>
      </w:r>
      <w:r w:rsidRPr="005A7E0A">
        <w:rPr>
          <w:rFonts w:ascii="Times New Roman" w:hAnsi="Times New Roman" w:cs="Times New Roman"/>
          <w:smallCaps/>
          <w:sz w:val="24"/>
          <w:szCs w:val="24"/>
        </w:rPr>
        <w:t>V</w:t>
      </w:r>
      <w:proofErr w:type="spellEnd"/>
      <w:r w:rsidRPr="005A7E0A">
        <w:rPr>
          <w:rFonts w:ascii="Times New Roman" w:hAnsi="Times New Roman" w:cs="Times New Roman"/>
          <w:sz w:val="24"/>
          <w:szCs w:val="24"/>
        </w:rPr>
        <w:t xml:space="preserve"> con le maggiori garanzie di indipendenza.</w:t>
      </w:r>
    </w:p>
    <w:p w14:paraId="2719F732" w14:textId="6647E10D" w:rsidR="009C7046" w:rsidRPr="009C7046" w:rsidRDefault="009C7046" w:rsidP="009C7046">
      <w:pPr>
        <w:spacing w:after="120" w:line="240" w:lineRule="auto"/>
        <w:jc w:val="both"/>
        <w:rPr>
          <w:rFonts w:ascii="Times New Roman" w:hAnsi="Times New Roman" w:cs="Times New Roman"/>
          <w:sz w:val="24"/>
          <w:szCs w:val="24"/>
        </w:rPr>
      </w:pPr>
      <w:r w:rsidRPr="009C7046">
        <w:rPr>
          <w:rFonts w:ascii="Times New Roman" w:hAnsi="Times New Roman" w:cs="Times New Roman"/>
          <w:sz w:val="24"/>
          <w:szCs w:val="24"/>
        </w:rPr>
        <w:t>L’</w:t>
      </w:r>
      <w:proofErr w:type="spellStart"/>
      <w:r w:rsidRPr="00C93F66">
        <w:rPr>
          <w:rFonts w:ascii="Times New Roman" w:hAnsi="Times New Roman" w:cs="Times New Roman"/>
          <w:smallCaps/>
          <w:sz w:val="24"/>
          <w:szCs w:val="24"/>
        </w:rPr>
        <w:t>O</w:t>
      </w:r>
      <w:r w:rsidR="00B247AB" w:rsidRPr="00C93F66">
        <w:rPr>
          <w:rFonts w:ascii="Times New Roman" w:hAnsi="Times New Roman" w:cs="Times New Roman"/>
          <w:smallCaps/>
          <w:sz w:val="24"/>
          <w:szCs w:val="24"/>
        </w:rPr>
        <w:t>d</w:t>
      </w:r>
      <w:r w:rsidRPr="00C93F66">
        <w:rPr>
          <w:rFonts w:ascii="Times New Roman" w:hAnsi="Times New Roman" w:cs="Times New Roman"/>
          <w:smallCaps/>
          <w:sz w:val="24"/>
          <w:szCs w:val="24"/>
        </w:rPr>
        <w:t>V</w:t>
      </w:r>
      <w:proofErr w:type="spellEnd"/>
      <w:r w:rsidRPr="009C7046">
        <w:rPr>
          <w:rFonts w:ascii="Times New Roman" w:hAnsi="Times New Roman" w:cs="Times New Roman"/>
          <w:sz w:val="24"/>
          <w:szCs w:val="24"/>
        </w:rPr>
        <w:t xml:space="preserve"> potrà essere convocato in qualsiasi momento dagli organi indicati o potrà a sua volta presentare richieste in tal senso, per riferire in merito al funzionamento del </w:t>
      </w:r>
      <w:r w:rsidRPr="00C93F66">
        <w:rPr>
          <w:rFonts w:ascii="Times New Roman" w:hAnsi="Times New Roman" w:cs="Times New Roman"/>
          <w:smallCaps/>
          <w:sz w:val="24"/>
          <w:szCs w:val="24"/>
        </w:rPr>
        <w:t>Modello</w:t>
      </w:r>
      <w:r w:rsidRPr="009C7046">
        <w:rPr>
          <w:rFonts w:ascii="Times New Roman" w:hAnsi="Times New Roman" w:cs="Times New Roman"/>
          <w:sz w:val="24"/>
          <w:szCs w:val="24"/>
        </w:rPr>
        <w:t xml:space="preserve"> od a situazioni specifiche.</w:t>
      </w:r>
    </w:p>
    <w:p w14:paraId="2A2D097D" w14:textId="230F9BF8" w:rsidR="009C7046" w:rsidRPr="00B247AB" w:rsidRDefault="009C7046" w:rsidP="00B247AB">
      <w:pPr>
        <w:pStyle w:val="Titolo1"/>
      </w:pPr>
      <w:bookmarkStart w:id="22" w:name="_Toc116232102"/>
      <w:r w:rsidRPr="00B247AB">
        <w:t>PIANO DI FORMAZIONE E COMUNICAZIONE</w:t>
      </w:r>
      <w:bookmarkEnd w:id="22"/>
    </w:p>
    <w:p w14:paraId="3BD43B44" w14:textId="4B4B9331" w:rsidR="00EA70A3" w:rsidRDefault="00EA70A3" w:rsidP="009C7046">
      <w:pPr>
        <w:spacing w:after="120" w:line="240" w:lineRule="auto"/>
        <w:jc w:val="both"/>
        <w:rPr>
          <w:rFonts w:ascii="Times New Roman" w:hAnsi="Times New Roman" w:cs="Times New Roman"/>
          <w:sz w:val="24"/>
          <w:szCs w:val="24"/>
        </w:rPr>
      </w:pPr>
    </w:p>
    <w:p w14:paraId="2D5A90D9" w14:textId="511F079E" w:rsidR="00C93F66" w:rsidRPr="007668BB" w:rsidRDefault="00C93F66" w:rsidP="009C7046">
      <w:pPr>
        <w:spacing w:after="120" w:line="240" w:lineRule="auto"/>
        <w:jc w:val="both"/>
        <w:rPr>
          <w:rFonts w:ascii="Times New Roman" w:hAnsi="Times New Roman" w:cs="Times New Roman"/>
          <w:sz w:val="24"/>
          <w:szCs w:val="24"/>
        </w:rPr>
      </w:pPr>
      <w:r w:rsidRPr="007668BB">
        <w:rPr>
          <w:rFonts w:ascii="Times New Roman" w:hAnsi="Times New Roman" w:cs="Times New Roman"/>
          <w:sz w:val="24"/>
          <w:szCs w:val="24"/>
        </w:rPr>
        <w:t xml:space="preserve">La </w:t>
      </w:r>
      <w:r w:rsidRPr="007668BB">
        <w:rPr>
          <w:rFonts w:ascii="Times New Roman" w:hAnsi="Times New Roman" w:cs="Times New Roman"/>
          <w:smallCaps/>
          <w:sz w:val="24"/>
          <w:szCs w:val="24"/>
        </w:rPr>
        <w:t>Società</w:t>
      </w:r>
      <w:r w:rsidRPr="007668BB">
        <w:rPr>
          <w:rFonts w:ascii="Times New Roman" w:hAnsi="Times New Roman" w:cs="Times New Roman"/>
          <w:sz w:val="24"/>
          <w:szCs w:val="24"/>
        </w:rPr>
        <w:t xml:space="preserve"> promuove la conoscenza del </w:t>
      </w:r>
      <w:r w:rsidRPr="007668BB">
        <w:rPr>
          <w:rFonts w:ascii="Times New Roman" w:hAnsi="Times New Roman" w:cs="Times New Roman"/>
          <w:smallCaps/>
          <w:sz w:val="24"/>
          <w:szCs w:val="24"/>
        </w:rPr>
        <w:t>Modello</w:t>
      </w:r>
      <w:r w:rsidRPr="007668BB">
        <w:rPr>
          <w:rFonts w:ascii="Times New Roman" w:hAnsi="Times New Roman" w:cs="Times New Roman"/>
          <w:sz w:val="24"/>
          <w:szCs w:val="24"/>
        </w:rPr>
        <w:t xml:space="preserve">, delle relative procedure interne e dei loro aggiornamenti tra tutti i </w:t>
      </w:r>
      <w:r w:rsidRPr="007668BB">
        <w:rPr>
          <w:rFonts w:ascii="Times New Roman" w:hAnsi="Times New Roman" w:cs="Times New Roman"/>
          <w:smallCaps/>
          <w:sz w:val="24"/>
          <w:szCs w:val="24"/>
        </w:rPr>
        <w:t>Destinatari</w:t>
      </w:r>
      <w:r w:rsidRPr="007668BB">
        <w:rPr>
          <w:rFonts w:ascii="Times New Roman" w:hAnsi="Times New Roman" w:cs="Times New Roman"/>
          <w:sz w:val="24"/>
          <w:szCs w:val="24"/>
        </w:rPr>
        <w:t xml:space="preserve"> che sono pertanto espressamente tenuti a conoscerne il contenuto, ad osservarlo e contribuire all’attuazione del medesimo.</w:t>
      </w:r>
    </w:p>
    <w:p w14:paraId="6BD41861" w14:textId="66A121B8" w:rsidR="008F18B0" w:rsidRDefault="008F18B0" w:rsidP="008F18B0">
      <w:pPr>
        <w:spacing w:after="120" w:line="240" w:lineRule="auto"/>
        <w:jc w:val="both"/>
        <w:rPr>
          <w:rFonts w:ascii="Times New Roman" w:hAnsi="Times New Roman" w:cs="Times New Roman"/>
          <w:sz w:val="24"/>
          <w:szCs w:val="24"/>
        </w:rPr>
      </w:pPr>
      <w:r w:rsidRPr="007668BB">
        <w:rPr>
          <w:rFonts w:ascii="Times New Roman" w:hAnsi="Times New Roman" w:cs="Times New Roman"/>
          <w:sz w:val="24"/>
          <w:szCs w:val="24"/>
        </w:rPr>
        <w:t>A tal fine, l’</w:t>
      </w:r>
      <w:r w:rsidRPr="007668BB">
        <w:rPr>
          <w:rFonts w:ascii="Times New Roman" w:hAnsi="Times New Roman" w:cs="Times New Roman"/>
          <w:smallCaps/>
          <w:sz w:val="24"/>
          <w:szCs w:val="24"/>
        </w:rPr>
        <w:t>Azienda</w:t>
      </w:r>
      <w:r w:rsidRPr="007668BB">
        <w:rPr>
          <w:rFonts w:ascii="Times New Roman" w:hAnsi="Times New Roman" w:cs="Times New Roman"/>
          <w:sz w:val="24"/>
          <w:szCs w:val="24"/>
        </w:rPr>
        <w:t xml:space="preserve"> organizza eventi di formazione/informazione per divulgare e favorire la comprensione delle procedure e delle regole comportamentali adottate in attuazione del </w:t>
      </w:r>
      <w:r w:rsidRPr="007668BB">
        <w:rPr>
          <w:rFonts w:ascii="Times New Roman" w:hAnsi="Times New Roman" w:cs="Times New Roman"/>
          <w:smallCaps/>
          <w:sz w:val="24"/>
          <w:szCs w:val="24"/>
        </w:rPr>
        <w:t>Modello</w:t>
      </w:r>
      <w:r w:rsidRPr="007668BB">
        <w:rPr>
          <w:rFonts w:ascii="Times New Roman" w:hAnsi="Times New Roman" w:cs="Times New Roman"/>
          <w:sz w:val="24"/>
          <w:szCs w:val="24"/>
        </w:rPr>
        <w:t xml:space="preserve"> e dei principi del </w:t>
      </w:r>
      <w:r w:rsidRPr="007668BB">
        <w:rPr>
          <w:rFonts w:ascii="Times New Roman" w:hAnsi="Times New Roman" w:cs="Times New Roman"/>
          <w:smallCaps/>
          <w:sz w:val="24"/>
          <w:szCs w:val="24"/>
        </w:rPr>
        <w:t>Codice Etico</w:t>
      </w:r>
      <w:r w:rsidRPr="007668BB">
        <w:rPr>
          <w:rFonts w:ascii="Times New Roman" w:hAnsi="Times New Roman" w:cs="Times New Roman"/>
          <w:sz w:val="24"/>
          <w:szCs w:val="24"/>
        </w:rPr>
        <w:t xml:space="preserve">. Tali eventi sono differenziati e graduati, nei contenuti e nelle modalità di erogazione, in funzione della qualifica dei </w:t>
      </w:r>
      <w:r w:rsidRPr="007668BB">
        <w:rPr>
          <w:rFonts w:ascii="Times New Roman" w:hAnsi="Times New Roman" w:cs="Times New Roman"/>
          <w:smallCaps/>
          <w:sz w:val="24"/>
          <w:szCs w:val="24"/>
        </w:rPr>
        <w:t>Destinatari</w:t>
      </w:r>
      <w:r w:rsidRPr="007668BB">
        <w:rPr>
          <w:rFonts w:ascii="Times New Roman" w:hAnsi="Times New Roman" w:cs="Times New Roman"/>
          <w:sz w:val="24"/>
          <w:szCs w:val="24"/>
        </w:rPr>
        <w:t>, dell’esistenza del rischio nell’area operativa in cui operano, della titolarità o meno di poteri di rappresentanza.</w:t>
      </w:r>
    </w:p>
    <w:p w14:paraId="0A29C3CA" w14:textId="761ADA95" w:rsidR="009C7046" w:rsidRPr="007668BB" w:rsidRDefault="009C7046" w:rsidP="009C7046">
      <w:pPr>
        <w:spacing w:after="120" w:line="240" w:lineRule="auto"/>
        <w:jc w:val="both"/>
        <w:rPr>
          <w:rFonts w:ascii="Times New Roman" w:hAnsi="Times New Roman" w:cs="Times New Roman"/>
          <w:sz w:val="24"/>
          <w:szCs w:val="24"/>
        </w:rPr>
      </w:pPr>
      <w:r w:rsidRPr="009C7046">
        <w:rPr>
          <w:rFonts w:ascii="Times New Roman" w:hAnsi="Times New Roman" w:cs="Times New Roman"/>
          <w:sz w:val="24"/>
          <w:szCs w:val="24"/>
        </w:rPr>
        <w:t xml:space="preserve">Fermo restando l’obbligo legale, ex art. 7 della legge n. 300 del 1970, di affiggere in luogo accessibile a tutti i dipendenti le disposizioni disciplinarmente rilevanti contenute nel </w:t>
      </w:r>
      <w:r w:rsidRPr="00C93F66">
        <w:rPr>
          <w:rFonts w:ascii="Times New Roman" w:hAnsi="Times New Roman" w:cs="Times New Roman"/>
          <w:smallCaps/>
          <w:sz w:val="24"/>
          <w:szCs w:val="24"/>
        </w:rPr>
        <w:t>Codice Etico</w:t>
      </w:r>
      <w:r w:rsidRPr="009C7046">
        <w:rPr>
          <w:rFonts w:ascii="Times New Roman" w:hAnsi="Times New Roman" w:cs="Times New Roman"/>
          <w:sz w:val="24"/>
          <w:szCs w:val="24"/>
        </w:rPr>
        <w:t xml:space="preserve">, nonché ogni altra disposizione disciplinare comunque adottata dalla </w:t>
      </w:r>
      <w:r w:rsidRPr="008F18B0">
        <w:rPr>
          <w:rFonts w:ascii="Times New Roman" w:hAnsi="Times New Roman" w:cs="Times New Roman"/>
          <w:smallCaps/>
          <w:sz w:val="24"/>
          <w:szCs w:val="24"/>
        </w:rPr>
        <w:t>Società</w:t>
      </w:r>
      <w:r w:rsidRPr="009C7046">
        <w:rPr>
          <w:rFonts w:ascii="Times New Roman" w:hAnsi="Times New Roman" w:cs="Times New Roman"/>
          <w:sz w:val="24"/>
          <w:szCs w:val="24"/>
        </w:rPr>
        <w:t xml:space="preserve">, quest’ultima può valutare l’opportunità di prevedere modalità alternative di </w:t>
      </w:r>
      <w:r w:rsidRPr="007668BB">
        <w:rPr>
          <w:rFonts w:ascii="Times New Roman" w:hAnsi="Times New Roman" w:cs="Times New Roman"/>
          <w:sz w:val="24"/>
          <w:szCs w:val="24"/>
        </w:rPr>
        <w:t xml:space="preserve">comunicazione sia al personale dipendente, sia ai soggetti terzi che collaborano con </w:t>
      </w:r>
      <w:r w:rsidR="008F18B0" w:rsidRPr="007668BB">
        <w:rPr>
          <w:rFonts w:ascii="Times New Roman" w:hAnsi="Times New Roman" w:cs="Times New Roman"/>
          <w:sz w:val="24"/>
          <w:szCs w:val="24"/>
        </w:rPr>
        <w:t>l’</w:t>
      </w:r>
      <w:r w:rsidR="008F18B0" w:rsidRPr="007668BB">
        <w:rPr>
          <w:rFonts w:ascii="Times New Roman" w:hAnsi="Times New Roman" w:cs="Times New Roman"/>
          <w:smallCaps/>
          <w:sz w:val="24"/>
          <w:szCs w:val="24"/>
        </w:rPr>
        <w:t>Azienda</w:t>
      </w:r>
      <w:r w:rsidRPr="007668BB">
        <w:rPr>
          <w:rFonts w:ascii="Times New Roman" w:hAnsi="Times New Roman" w:cs="Times New Roman"/>
          <w:sz w:val="24"/>
          <w:szCs w:val="24"/>
        </w:rPr>
        <w:t xml:space="preserve"> (es.: collaboratori, fornitori, professionisti, consulenti, ecc.) e che, nello svolgimento delle attività contrattuali, possono avere contatti con la Pubblica Amministrazione o commettere potenzialmente una condotta illecita sanzionabile ai sensi del </w:t>
      </w:r>
      <w:r w:rsidRPr="007668BB">
        <w:rPr>
          <w:rFonts w:ascii="Times New Roman" w:hAnsi="Times New Roman" w:cs="Times New Roman"/>
          <w:smallCaps/>
          <w:sz w:val="24"/>
          <w:szCs w:val="24"/>
        </w:rPr>
        <w:t>Decreto</w:t>
      </w:r>
      <w:r w:rsidRPr="007668BB">
        <w:rPr>
          <w:rFonts w:ascii="Times New Roman" w:hAnsi="Times New Roman" w:cs="Times New Roman"/>
          <w:sz w:val="24"/>
          <w:szCs w:val="24"/>
        </w:rPr>
        <w:t>.</w:t>
      </w:r>
    </w:p>
    <w:p w14:paraId="7F48E177" w14:textId="77777777" w:rsidR="009C7046" w:rsidRPr="007668BB" w:rsidRDefault="009C7046" w:rsidP="009C7046">
      <w:pPr>
        <w:spacing w:after="120" w:line="240" w:lineRule="auto"/>
        <w:jc w:val="both"/>
        <w:rPr>
          <w:rFonts w:ascii="Times New Roman" w:hAnsi="Times New Roman" w:cs="Times New Roman"/>
          <w:sz w:val="24"/>
          <w:szCs w:val="24"/>
        </w:rPr>
      </w:pPr>
      <w:r w:rsidRPr="007668BB">
        <w:rPr>
          <w:rFonts w:ascii="Times New Roman" w:hAnsi="Times New Roman" w:cs="Times New Roman"/>
          <w:sz w:val="24"/>
          <w:szCs w:val="24"/>
        </w:rPr>
        <w:t>Di seguito, si riportano alcuni esempi di modalità di comunicazione:</w:t>
      </w:r>
    </w:p>
    <w:p w14:paraId="29FE7E34" w14:textId="2C7FA47E" w:rsidR="009C7046" w:rsidRPr="007668BB" w:rsidRDefault="008F18B0" w:rsidP="008F18B0">
      <w:pPr>
        <w:pStyle w:val="Paragrafoelenco"/>
        <w:numPr>
          <w:ilvl w:val="0"/>
          <w:numId w:val="37"/>
        </w:numPr>
        <w:spacing w:after="120" w:line="240" w:lineRule="auto"/>
        <w:jc w:val="both"/>
        <w:rPr>
          <w:rFonts w:ascii="Times New Roman" w:hAnsi="Times New Roman" w:cs="Times New Roman"/>
          <w:sz w:val="24"/>
          <w:szCs w:val="24"/>
        </w:rPr>
      </w:pPr>
      <w:r w:rsidRPr="007668BB">
        <w:rPr>
          <w:rFonts w:ascii="Times New Roman" w:hAnsi="Times New Roman" w:cs="Times New Roman"/>
          <w:smallCaps/>
          <w:sz w:val="24"/>
          <w:szCs w:val="24"/>
        </w:rPr>
        <w:t>Dipendenti</w:t>
      </w:r>
      <w:r w:rsidR="009C7046" w:rsidRPr="007668BB">
        <w:rPr>
          <w:rFonts w:ascii="Times New Roman" w:hAnsi="Times New Roman" w:cs="Times New Roman"/>
          <w:sz w:val="24"/>
          <w:szCs w:val="24"/>
        </w:rPr>
        <w:t>: informativa nella lettera di assunzione per i neoassunti; aggiornamenti periodici tramite corsi di formazione a gruppi</w:t>
      </w:r>
      <w:r w:rsidRPr="007668BB">
        <w:rPr>
          <w:rFonts w:ascii="Times New Roman" w:hAnsi="Times New Roman" w:cs="Times New Roman"/>
          <w:sz w:val="24"/>
          <w:szCs w:val="24"/>
        </w:rPr>
        <w:t xml:space="preserve"> o individuali</w:t>
      </w:r>
      <w:r w:rsidR="009C7046" w:rsidRPr="007668BB">
        <w:rPr>
          <w:rFonts w:ascii="Times New Roman" w:hAnsi="Times New Roman" w:cs="Times New Roman"/>
          <w:sz w:val="24"/>
          <w:szCs w:val="24"/>
        </w:rPr>
        <w:t>, utilizzo di eventuali strumenti informativi aziendali già in essere;</w:t>
      </w:r>
    </w:p>
    <w:p w14:paraId="233C60FE" w14:textId="3B917D63" w:rsidR="009C7046" w:rsidRPr="008F18B0" w:rsidRDefault="009C7046" w:rsidP="008F18B0">
      <w:pPr>
        <w:pStyle w:val="Paragrafoelenco"/>
        <w:numPr>
          <w:ilvl w:val="0"/>
          <w:numId w:val="37"/>
        </w:numPr>
        <w:spacing w:after="120" w:line="240" w:lineRule="auto"/>
        <w:jc w:val="both"/>
        <w:rPr>
          <w:rFonts w:ascii="Times New Roman" w:hAnsi="Times New Roman" w:cs="Times New Roman"/>
          <w:sz w:val="24"/>
          <w:szCs w:val="24"/>
        </w:rPr>
      </w:pPr>
      <w:r w:rsidRPr="008F18B0">
        <w:rPr>
          <w:rFonts w:ascii="Times New Roman" w:hAnsi="Times New Roman" w:cs="Times New Roman"/>
          <w:sz w:val="24"/>
          <w:szCs w:val="24"/>
        </w:rPr>
        <w:lastRenderedPageBreak/>
        <w:t xml:space="preserve">Collaboratori esterni: apposite informative sul </w:t>
      </w:r>
      <w:r w:rsidRPr="008F18B0">
        <w:rPr>
          <w:rFonts w:ascii="Times New Roman" w:hAnsi="Times New Roman" w:cs="Times New Roman"/>
          <w:smallCaps/>
          <w:sz w:val="24"/>
          <w:szCs w:val="24"/>
        </w:rPr>
        <w:t>Modello</w:t>
      </w:r>
      <w:r w:rsidRPr="008F18B0">
        <w:rPr>
          <w:rFonts w:ascii="Times New Roman" w:hAnsi="Times New Roman" w:cs="Times New Roman"/>
          <w:sz w:val="24"/>
          <w:szCs w:val="24"/>
        </w:rPr>
        <w:t xml:space="preserve"> e sul </w:t>
      </w:r>
      <w:r w:rsidRPr="008F18B0">
        <w:rPr>
          <w:rFonts w:ascii="Times New Roman" w:hAnsi="Times New Roman" w:cs="Times New Roman"/>
          <w:smallCaps/>
          <w:sz w:val="24"/>
          <w:szCs w:val="24"/>
        </w:rPr>
        <w:t>Codice Etico</w:t>
      </w:r>
      <w:r w:rsidRPr="008F18B0">
        <w:rPr>
          <w:rFonts w:ascii="Times New Roman" w:hAnsi="Times New Roman" w:cs="Times New Roman"/>
          <w:sz w:val="24"/>
          <w:szCs w:val="24"/>
        </w:rPr>
        <w:t xml:space="preserve">, inserendo, per esempio, estratti di quest’ultimo nei contratti con la </w:t>
      </w:r>
      <w:r w:rsidRPr="008F18B0">
        <w:rPr>
          <w:rFonts w:ascii="Times New Roman" w:hAnsi="Times New Roman" w:cs="Times New Roman"/>
          <w:smallCaps/>
          <w:sz w:val="24"/>
          <w:szCs w:val="24"/>
        </w:rPr>
        <w:t>Società</w:t>
      </w:r>
      <w:r w:rsidRPr="008F18B0">
        <w:rPr>
          <w:rFonts w:ascii="Times New Roman" w:hAnsi="Times New Roman" w:cs="Times New Roman"/>
          <w:sz w:val="24"/>
          <w:szCs w:val="24"/>
        </w:rPr>
        <w:t>, nonché sulle conseguenze che comportamenti contrari alle previsioni d</w:t>
      </w:r>
      <w:r w:rsidR="008F18B0">
        <w:rPr>
          <w:rFonts w:ascii="Times New Roman" w:hAnsi="Times New Roman" w:cs="Times New Roman"/>
          <w:sz w:val="24"/>
          <w:szCs w:val="24"/>
        </w:rPr>
        <w:t>el</w:t>
      </w:r>
      <w:r w:rsidRPr="008F18B0">
        <w:rPr>
          <w:rFonts w:ascii="Times New Roman" w:hAnsi="Times New Roman" w:cs="Times New Roman"/>
          <w:sz w:val="24"/>
          <w:szCs w:val="24"/>
        </w:rPr>
        <w:t xml:space="preserve"> </w:t>
      </w:r>
      <w:r w:rsidRPr="008F18B0">
        <w:rPr>
          <w:rFonts w:ascii="Times New Roman" w:hAnsi="Times New Roman" w:cs="Times New Roman"/>
          <w:smallCaps/>
          <w:sz w:val="24"/>
          <w:szCs w:val="24"/>
        </w:rPr>
        <w:t>Modell</w:t>
      </w:r>
      <w:r w:rsidR="008F18B0" w:rsidRPr="008F18B0">
        <w:rPr>
          <w:rFonts w:ascii="Times New Roman" w:hAnsi="Times New Roman" w:cs="Times New Roman"/>
          <w:smallCaps/>
          <w:sz w:val="24"/>
          <w:szCs w:val="24"/>
        </w:rPr>
        <w:t>o</w:t>
      </w:r>
      <w:r w:rsidRPr="008F18B0">
        <w:rPr>
          <w:rFonts w:ascii="Times New Roman" w:hAnsi="Times New Roman" w:cs="Times New Roman"/>
          <w:sz w:val="24"/>
          <w:szCs w:val="24"/>
        </w:rPr>
        <w:t xml:space="preserve"> o comunque contrari al </w:t>
      </w:r>
      <w:r w:rsidRPr="008F18B0">
        <w:rPr>
          <w:rFonts w:ascii="Times New Roman" w:hAnsi="Times New Roman" w:cs="Times New Roman"/>
          <w:smallCaps/>
          <w:sz w:val="24"/>
          <w:szCs w:val="24"/>
        </w:rPr>
        <w:t>Decreto</w:t>
      </w:r>
      <w:r w:rsidR="008F18B0">
        <w:rPr>
          <w:rFonts w:ascii="Times New Roman" w:hAnsi="Times New Roman" w:cs="Times New Roman"/>
          <w:sz w:val="24"/>
          <w:szCs w:val="24"/>
        </w:rPr>
        <w:t>,</w:t>
      </w:r>
      <w:r w:rsidRPr="008F18B0">
        <w:rPr>
          <w:rFonts w:ascii="Times New Roman" w:hAnsi="Times New Roman" w:cs="Times New Roman"/>
          <w:sz w:val="24"/>
          <w:szCs w:val="24"/>
        </w:rPr>
        <w:t xml:space="preserve"> o alla normativa vigente possono avere con riguardo ai rapporti contrattuali.</w:t>
      </w:r>
    </w:p>
    <w:p w14:paraId="5E61AA6B" w14:textId="4C9BC106" w:rsidR="009C7046" w:rsidRDefault="009C7046" w:rsidP="009C7046">
      <w:pPr>
        <w:spacing w:after="120" w:line="240" w:lineRule="auto"/>
        <w:jc w:val="both"/>
        <w:rPr>
          <w:rFonts w:ascii="Times New Roman" w:hAnsi="Times New Roman" w:cs="Times New Roman"/>
          <w:sz w:val="24"/>
          <w:szCs w:val="24"/>
        </w:rPr>
      </w:pPr>
      <w:r w:rsidRPr="009C7046">
        <w:rPr>
          <w:rFonts w:ascii="Times New Roman" w:hAnsi="Times New Roman" w:cs="Times New Roman"/>
          <w:sz w:val="24"/>
          <w:szCs w:val="24"/>
        </w:rPr>
        <w:t xml:space="preserve">In linea con quanto disposto dal </w:t>
      </w:r>
      <w:r w:rsidR="00EA70A3" w:rsidRPr="00EA70A3">
        <w:rPr>
          <w:rFonts w:ascii="Times New Roman" w:hAnsi="Times New Roman" w:cs="Times New Roman"/>
          <w:smallCaps/>
          <w:sz w:val="24"/>
          <w:szCs w:val="24"/>
        </w:rPr>
        <w:t>Decreto</w:t>
      </w:r>
      <w:r w:rsidRPr="009C7046">
        <w:rPr>
          <w:rFonts w:ascii="Times New Roman" w:hAnsi="Times New Roman" w:cs="Times New Roman"/>
          <w:sz w:val="24"/>
          <w:szCs w:val="24"/>
        </w:rPr>
        <w:t xml:space="preserve">, la </w:t>
      </w:r>
      <w:r w:rsidRPr="00EA70A3">
        <w:rPr>
          <w:rFonts w:ascii="Times New Roman" w:hAnsi="Times New Roman" w:cs="Times New Roman"/>
          <w:smallCaps/>
          <w:sz w:val="24"/>
          <w:szCs w:val="24"/>
        </w:rPr>
        <w:t>Società</w:t>
      </w:r>
      <w:r w:rsidRPr="009C7046">
        <w:rPr>
          <w:rFonts w:ascii="Times New Roman" w:hAnsi="Times New Roman" w:cs="Times New Roman"/>
          <w:sz w:val="24"/>
          <w:szCs w:val="24"/>
        </w:rPr>
        <w:t xml:space="preserve"> assicura permanentemente piena pubblicità al presente </w:t>
      </w:r>
      <w:r w:rsidRPr="00EA70A3">
        <w:rPr>
          <w:rFonts w:ascii="Times New Roman" w:hAnsi="Times New Roman" w:cs="Times New Roman"/>
          <w:smallCaps/>
          <w:sz w:val="24"/>
          <w:szCs w:val="24"/>
        </w:rPr>
        <w:t>Modello</w:t>
      </w:r>
      <w:r w:rsidRPr="009C7046">
        <w:rPr>
          <w:rFonts w:ascii="Times New Roman" w:hAnsi="Times New Roman" w:cs="Times New Roman"/>
          <w:sz w:val="24"/>
          <w:szCs w:val="24"/>
        </w:rPr>
        <w:t>, al fine di assicurare che i destinatari siano stabilmente a conoscenza delle procedure da seguire per adempiere correttamente agli obblighi preventivi sopra citati.</w:t>
      </w:r>
    </w:p>
    <w:p w14:paraId="63D3A2E9" w14:textId="6DACC88F" w:rsidR="009C7046" w:rsidRPr="008F18B0" w:rsidRDefault="00C93F66" w:rsidP="008F18B0">
      <w:pPr>
        <w:pStyle w:val="Titolo1"/>
      </w:pPr>
      <w:bookmarkStart w:id="23" w:name="_Toc116232103"/>
      <w:r w:rsidRPr="008F18B0">
        <w:t>SISTEMA</w:t>
      </w:r>
      <w:r w:rsidR="009C7046" w:rsidRPr="008F18B0">
        <w:t xml:space="preserve"> DISCIPLINARE SANZIONATORIO</w:t>
      </w:r>
      <w:bookmarkEnd w:id="23"/>
    </w:p>
    <w:p w14:paraId="585870F5" w14:textId="77777777" w:rsidR="00EA70A3" w:rsidRDefault="00EA70A3" w:rsidP="009C7046">
      <w:pPr>
        <w:spacing w:after="120" w:line="240" w:lineRule="auto"/>
        <w:jc w:val="both"/>
        <w:rPr>
          <w:rFonts w:ascii="Times New Roman" w:hAnsi="Times New Roman" w:cs="Times New Roman"/>
          <w:sz w:val="24"/>
          <w:szCs w:val="24"/>
        </w:rPr>
      </w:pPr>
    </w:p>
    <w:p w14:paraId="491DAEE5" w14:textId="066F686C" w:rsidR="009C7046" w:rsidRPr="009C7046" w:rsidRDefault="009C7046" w:rsidP="009C7046">
      <w:pPr>
        <w:spacing w:after="120" w:line="240" w:lineRule="auto"/>
        <w:jc w:val="both"/>
        <w:rPr>
          <w:rFonts w:ascii="Times New Roman" w:hAnsi="Times New Roman" w:cs="Times New Roman"/>
          <w:sz w:val="24"/>
          <w:szCs w:val="24"/>
        </w:rPr>
      </w:pPr>
      <w:r w:rsidRPr="009C7046">
        <w:rPr>
          <w:rFonts w:ascii="Times New Roman" w:hAnsi="Times New Roman" w:cs="Times New Roman"/>
          <w:sz w:val="24"/>
          <w:szCs w:val="24"/>
        </w:rPr>
        <w:t xml:space="preserve">Il </w:t>
      </w:r>
      <w:r w:rsidR="008F18B0" w:rsidRPr="008F18B0">
        <w:rPr>
          <w:rFonts w:ascii="Times New Roman" w:hAnsi="Times New Roman" w:cs="Times New Roman"/>
          <w:smallCaps/>
          <w:sz w:val="24"/>
          <w:szCs w:val="24"/>
        </w:rPr>
        <w:t>Decreto</w:t>
      </w:r>
      <w:r w:rsidRPr="009C7046">
        <w:rPr>
          <w:rFonts w:ascii="Times New Roman" w:hAnsi="Times New Roman" w:cs="Times New Roman"/>
          <w:sz w:val="24"/>
          <w:szCs w:val="24"/>
        </w:rPr>
        <w:t xml:space="preserve"> richiede l'introduzione di un sistema disciplinare idoneo a sanzionare il mancato rispetto delle misure indicate nel </w:t>
      </w:r>
      <w:r w:rsidRPr="008F18B0">
        <w:rPr>
          <w:rFonts w:ascii="Times New Roman" w:hAnsi="Times New Roman" w:cs="Times New Roman"/>
          <w:smallCaps/>
          <w:sz w:val="24"/>
          <w:szCs w:val="24"/>
        </w:rPr>
        <w:t>Modello</w:t>
      </w:r>
      <w:r w:rsidRPr="009C7046">
        <w:rPr>
          <w:rFonts w:ascii="Times New Roman" w:hAnsi="Times New Roman" w:cs="Times New Roman"/>
          <w:sz w:val="24"/>
          <w:szCs w:val="24"/>
        </w:rPr>
        <w:t xml:space="preserve"> sia in relazione alle ipotesi di cui all'art. 6, comma 2, lett. e), sia in relazione a quelle di cui all'art. 7, comma 4, lett. b, del </w:t>
      </w:r>
      <w:r w:rsidRPr="008F18B0">
        <w:rPr>
          <w:rFonts w:ascii="Times New Roman" w:hAnsi="Times New Roman" w:cs="Times New Roman"/>
          <w:smallCaps/>
          <w:sz w:val="24"/>
          <w:szCs w:val="24"/>
        </w:rPr>
        <w:t>Decreto</w:t>
      </w:r>
      <w:r w:rsidRPr="009C7046">
        <w:rPr>
          <w:rFonts w:ascii="Times New Roman" w:hAnsi="Times New Roman" w:cs="Times New Roman"/>
          <w:sz w:val="24"/>
          <w:szCs w:val="24"/>
        </w:rPr>
        <w:t>.</w:t>
      </w:r>
    </w:p>
    <w:p w14:paraId="71EDFA4F" w14:textId="77777777" w:rsidR="009C7046" w:rsidRPr="009C7046" w:rsidRDefault="009C7046" w:rsidP="009C7046">
      <w:pPr>
        <w:spacing w:after="120" w:line="240" w:lineRule="auto"/>
        <w:jc w:val="both"/>
        <w:rPr>
          <w:rFonts w:ascii="Times New Roman" w:hAnsi="Times New Roman" w:cs="Times New Roman"/>
          <w:sz w:val="24"/>
          <w:szCs w:val="24"/>
        </w:rPr>
      </w:pPr>
      <w:r w:rsidRPr="009C7046">
        <w:rPr>
          <w:rFonts w:ascii="Times New Roman" w:hAnsi="Times New Roman" w:cs="Times New Roman"/>
          <w:sz w:val="24"/>
          <w:szCs w:val="24"/>
        </w:rPr>
        <w:t xml:space="preserve">In linea con quanto disposto dalla norma, è stato introdotto un apposito sistema disciplinare della </w:t>
      </w:r>
      <w:r w:rsidRPr="00ED6655">
        <w:rPr>
          <w:rFonts w:ascii="Times New Roman" w:hAnsi="Times New Roman" w:cs="Times New Roman"/>
          <w:smallCaps/>
          <w:sz w:val="24"/>
          <w:szCs w:val="24"/>
        </w:rPr>
        <w:t>Società</w:t>
      </w:r>
      <w:r w:rsidRPr="009C7046">
        <w:rPr>
          <w:rFonts w:ascii="Times New Roman" w:hAnsi="Times New Roman" w:cs="Times New Roman"/>
          <w:sz w:val="24"/>
          <w:szCs w:val="24"/>
        </w:rPr>
        <w:t xml:space="preserve"> che riguarda l'attività sia dei vertici aziendali, sia delle persone componenti la struttura organizzativa.</w:t>
      </w:r>
    </w:p>
    <w:p w14:paraId="51A8A42E" w14:textId="4158382E" w:rsidR="009C7046" w:rsidRPr="009C7046" w:rsidRDefault="009C7046" w:rsidP="009C7046">
      <w:pPr>
        <w:spacing w:after="120" w:line="240" w:lineRule="auto"/>
        <w:jc w:val="both"/>
        <w:rPr>
          <w:rFonts w:ascii="Times New Roman" w:hAnsi="Times New Roman" w:cs="Times New Roman"/>
          <w:sz w:val="24"/>
          <w:szCs w:val="24"/>
        </w:rPr>
      </w:pPr>
      <w:r w:rsidRPr="009C7046">
        <w:rPr>
          <w:rFonts w:ascii="Times New Roman" w:hAnsi="Times New Roman" w:cs="Times New Roman"/>
          <w:sz w:val="24"/>
          <w:szCs w:val="24"/>
        </w:rPr>
        <w:t xml:space="preserve">Relativamente al sistema sanzionatorio dei </w:t>
      </w:r>
      <w:r w:rsidR="00ED6655" w:rsidRPr="00ED6655">
        <w:rPr>
          <w:rFonts w:ascii="Times New Roman" w:hAnsi="Times New Roman" w:cs="Times New Roman"/>
          <w:smallCaps/>
          <w:sz w:val="24"/>
          <w:szCs w:val="24"/>
        </w:rPr>
        <w:t>D</w:t>
      </w:r>
      <w:r w:rsidRPr="00ED6655">
        <w:rPr>
          <w:rFonts w:ascii="Times New Roman" w:hAnsi="Times New Roman" w:cs="Times New Roman"/>
          <w:smallCaps/>
          <w:sz w:val="24"/>
          <w:szCs w:val="24"/>
        </w:rPr>
        <w:t>ipendenti</w:t>
      </w:r>
      <w:r w:rsidRPr="009C7046">
        <w:rPr>
          <w:rFonts w:ascii="Times New Roman" w:hAnsi="Times New Roman" w:cs="Times New Roman"/>
          <w:sz w:val="24"/>
          <w:szCs w:val="24"/>
        </w:rPr>
        <w:t xml:space="preserve">, al verificarsi di comportamenti che violino il </w:t>
      </w:r>
      <w:r w:rsidRPr="00ED6655">
        <w:rPr>
          <w:rFonts w:ascii="Times New Roman" w:hAnsi="Times New Roman" w:cs="Times New Roman"/>
          <w:smallCaps/>
          <w:sz w:val="24"/>
          <w:szCs w:val="24"/>
        </w:rPr>
        <w:t>Codice Etico</w:t>
      </w:r>
      <w:r w:rsidRPr="009C7046">
        <w:rPr>
          <w:rFonts w:ascii="Times New Roman" w:hAnsi="Times New Roman" w:cs="Times New Roman"/>
          <w:sz w:val="24"/>
          <w:szCs w:val="24"/>
        </w:rPr>
        <w:t xml:space="preserve"> ed il </w:t>
      </w:r>
      <w:r w:rsidRPr="00ED6655">
        <w:rPr>
          <w:rFonts w:ascii="Times New Roman" w:hAnsi="Times New Roman" w:cs="Times New Roman"/>
          <w:smallCaps/>
          <w:sz w:val="24"/>
          <w:szCs w:val="24"/>
        </w:rPr>
        <w:t>Modello</w:t>
      </w:r>
      <w:r w:rsidRPr="009C7046">
        <w:rPr>
          <w:rFonts w:ascii="Times New Roman" w:hAnsi="Times New Roman" w:cs="Times New Roman"/>
          <w:sz w:val="24"/>
          <w:szCs w:val="24"/>
        </w:rPr>
        <w:t xml:space="preserve"> più in generale, la </w:t>
      </w:r>
      <w:r w:rsidRPr="00ED6655">
        <w:rPr>
          <w:rFonts w:ascii="Times New Roman" w:hAnsi="Times New Roman" w:cs="Times New Roman"/>
          <w:smallCaps/>
          <w:sz w:val="24"/>
          <w:szCs w:val="24"/>
        </w:rPr>
        <w:t>Società</w:t>
      </w:r>
      <w:r w:rsidRPr="009C7046">
        <w:rPr>
          <w:rFonts w:ascii="Times New Roman" w:hAnsi="Times New Roman" w:cs="Times New Roman"/>
          <w:sz w:val="24"/>
          <w:szCs w:val="24"/>
        </w:rPr>
        <w:t xml:space="preserve"> rimanda alle norme disciplinari previste dal contratto collettivo nazionale di lavoro in vigore, in ottemperanza alle procedure previste dalla legge. Tale soluzione, infatti, consente di applicare una disciplina saldamente consolidata a livello di negoziazione sindacale e comunemente ritenuta adeguata alle esigenze di natura disciplinare. In tale materia, le norme disciplinari ex art. 7 dello Statuto dei Lavoratori devono essere conformi a quanto è stabilito da accordi e contratti di lavoro.</w:t>
      </w:r>
    </w:p>
    <w:p w14:paraId="4DAF5FBD" w14:textId="2094D273" w:rsidR="009C7046" w:rsidRPr="009C7046" w:rsidRDefault="009C7046" w:rsidP="009C7046">
      <w:pPr>
        <w:spacing w:after="120" w:line="240" w:lineRule="auto"/>
        <w:jc w:val="both"/>
        <w:rPr>
          <w:rFonts w:ascii="Times New Roman" w:hAnsi="Times New Roman" w:cs="Times New Roman"/>
          <w:sz w:val="24"/>
          <w:szCs w:val="24"/>
        </w:rPr>
      </w:pPr>
      <w:r w:rsidRPr="009C7046">
        <w:rPr>
          <w:rFonts w:ascii="Times New Roman" w:hAnsi="Times New Roman" w:cs="Times New Roman"/>
          <w:sz w:val="24"/>
          <w:szCs w:val="24"/>
        </w:rPr>
        <w:t>Per quanto riguarda l'applicazione delle sanzioni disciplinari al personale dipendente il sistema sanzionatorio rinvia alle disposizioni di cui alla Legge 20 maggio 1970 n. 300, a quanto previsto dal CCNL.</w:t>
      </w:r>
    </w:p>
    <w:p w14:paraId="5BF8A622" w14:textId="77777777" w:rsidR="009C7046" w:rsidRPr="009C7046" w:rsidRDefault="009C7046" w:rsidP="009C7046">
      <w:pPr>
        <w:spacing w:after="120" w:line="240" w:lineRule="auto"/>
        <w:jc w:val="both"/>
        <w:rPr>
          <w:rFonts w:ascii="Times New Roman" w:hAnsi="Times New Roman" w:cs="Times New Roman"/>
          <w:sz w:val="24"/>
          <w:szCs w:val="24"/>
        </w:rPr>
      </w:pPr>
      <w:r w:rsidRPr="009C7046">
        <w:rPr>
          <w:rFonts w:ascii="Times New Roman" w:hAnsi="Times New Roman" w:cs="Times New Roman"/>
          <w:sz w:val="24"/>
          <w:szCs w:val="24"/>
        </w:rPr>
        <w:t xml:space="preserve">Per quanto riguarda il sistema disciplinare relativo all'attività svolta dai vertici aziendali, il </w:t>
      </w:r>
      <w:r w:rsidRPr="00ED6655">
        <w:rPr>
          <w:rFonts w:ascii="Times New Roman" w:hAnsi="Times New Roman" w:cs="Times New Roman"/>
          <w:smallCaps/>
          <w:sz w:val="24"/>
          <w:szCs w:val="24"/>
        </w:rPr>
        <w:t>Modello</w:t>
      </w:r>
      <w:r w:rsidRPr="009C7046">
        <w:rPr>
          <w:rFonts w:ascii="Times New Roman" w:hAnsi="Times New Roman" w:cs="Times New Roman"/>
          <w:sz w:val="24"/>
          <w:szCs w:val="24"/>
        </w:rPr>
        <w:t xml:space="preserve"> adottato dalla </w:t>
      </w:r>
      <w:r w:rsidRPr="00ED6655">
        <w:rPr>
          <w:rFonts w:ascii="Times New Roman" w:hAnsi="Times New Roman" w:cs="Times New Roman"/>
          <w:smallCaps/>
          <w:sz w:val="24"/>
          <w:szCs w:val="24"/>
        </w:rPr>
        <w:t>Società</w:t>
      </w:r>
      <w:r w:rsidRPr="009C7046">
        <w:rPr>
          <w:rFonts w:ascii="Times New Roman" w:hAnsi="Times New Roman" w:cs="Times New Roman"/>
          <w:sz w:val="24"/>
          <w:szCs w:val="24"/>
        </w:rPr>
        <w:t xml:space="preserve"> ha stabilito che, per i componenti del Consiglio di Amministrazione e per i Dirigenti della </w:t>
      </w:r>
      <w:r w:rsidRPr="00ED6655">
        <w:rPr>
          <w:rFonts w:ascii="Times New Roman" w:hAnsi="Times New Roman" w:cs="Times New Roman"/>
          <w:smallCaps/>
          <w:sz w:val="24"/>
          <w:szCs w:val="24"/>
        </w:rPr>
        <w:t>Società</w:t>
      </w:r>
      <w:r w:rsidRPr="009C7046">
        <w:rPr>
          <w:rFonts w:ascii="Times New Roman" w:hAnsi="Times New Roman" w:cs="Times New Roman"/>
          <w:sz w:val="24"/>
          <w:szCs w:val="24"/>
        </w:rPr>
        <w:t>, la sanzione venga presa, anche su proposta dell’</w:t>
      </w:r>
      <w:r w:rsidRPr="00ED6655">
        <w:rPr>
          <w:rFonts w:ascii="Times New Roman" w:hAnsi="Times New Roman" w:cs="Times New Roman"/>
          <w:smallCaps/>
          <w:sz w:val="24"/>
          <w:szCs w:val="24"/>
        </w:rPr>
        <w:t>Organismo</w:t>
      </w:r>
      <w:r w:rsidRPr="009C7046">
        <w:rPr>
          <w:rFonts w:ascii="Times New Roman" w:hAnsi="Times New Roman" w:cs="Times New Roman"/>
          <w:sz w:val="24"/>
          <w:szCs w:val="24"/>
        </w:rPr>
        <w:t xml:space="preserve"> </w:t>
      </w:r>
      <w:r w:rsidRPr="00ED6655">
        <w:rPr>
          <w:rFonts w:ascii="Times New Roman" w:hAnsi="Times New Roman" w:cs="Times New Roman"/>
          <w:smallCaps/>
          <w:sz w:val="24"/>
          <w:szCs w:val="24"/>
        </w:rPr>
        <w:t>di Vigilanza</w:t>
      </w:r>
      <w:r w:rsidRPr="009C7046">
        <w:rPr>
          <w:rFonts w:ascii="Times New Roman" w:hAnsi="Times New Roman" w:cs="Times New Roman"/>
          <w:sz w:val="24"/>
          <w:szCs w:val="24"/>
        </w:rPr>
        <w:t>, con provvedimento del Consiglio di Amministrazione con riferimento a quanto disposto dalle norme di legge in vigore e con obbligo di informazione dell'assemblea nel caso degli Amministratori.</w:t>
      </w:r>
    </w:p>
    <w:p w14:paraId="37ADEC0B" w14:textId="6D0A4356" w:rsidR="00573D70" w:rsidRPr="009C7046" w:rsidRDefault="009C7046" w:rsidP="009C7046">
      <w:pPr>
        <w:spacing w:after="120" w:line="240" w:lineRule="auto"/>
        <w:jc w:val="both"/>
        <w:rPr>
          <w:rFonts w:ascii="Times New Roman" w:hAnsi="Times New Roman" w:cs="Times New Roman"/>
          <w:sz w:val="24"/>
          <w:szCs w:val="24"/>
        </w:rPr>
      </w:pPr>
      <w:r w:rsidRPr="009C7046">
        <w:rPr>
          <w:rFonts w:ascii="Times New Roman" w:hAnsi="Times New Roman" w:cs="Times New Roman"/>
          <w:sz w:val="24"/>
          <w:szCs w:val="24"/>
        </w:rPr>
        <w:t xml:space="preserve">Qualora la violazione delle norme sia commessa da collaboratori, consulenti esterni e da coloro che forniscono alla </w:t>
      </w:r>
      <w:r w:rsidRPr="007668BB">
        <w:rPr>
          <w:rFonts w:ascii="Times New Roman" w:hAnsi="Times New Roman" w:cs="Times New Roman"/>
          <w:smallCaps/>
          <w:sz w:val="24"/>
          <w:szCs w:val="24"/>
        </w:rPr>
        <w:t>Società</w:t>
      </w:r>
      <w:r w:rsidRPr="009C7046">
        <w:rPr>
          <w:rFonts w:ascii="Times New Roman" w:hAnsi="Times New Roman" w:cs="Times New Roman"/>
          <w:sz w:val="24"/>
          <w:szCs w:val="24"/>
        </w:rPr>
        <w:t xml:space="preserve"> beni o servizi ad uso della stessa, la sanzione verrà stabilita dagli Organi aziendali competenti e, nei casi più gravi, potrà comportare la risoluzione del contratto, oltre al diritto da parte della </w:t>
      </w:r>
      <w:r w:rsidRPr="00ED6655">
        <w:rPr>
          <w:rFonts w:ascii="Times New Roman" w:hAnsi="Times New Roman" w:cs="Times New Roman"/>
          <w:smallCaps/>
          <w:sz w:val="24"/>
          <w:szCs w:val="24"/>
        </w:rPr>
        <w:t>Società</w:t>
      </w:r>
      <w:r w:rsidRPr="009C7046">
        <w:rPr>
          <w:rFonts w:ascii="Times New Roman" w:hAnsi="Times New Roman" w:cs="Times New Roman"/>
          <w:sz w:val="24"/>
          <w:szCs w:val="24"/>
        </w:rPr>
        <w:t xml:space="preserve"> ad ottenere il risarcimento per i danni subiti a causa del comportamento illecito realizzato.</w:t>
      </w:r>
    </w:p>
    <w:sectPr w:rsidR="00573D70" w:rsidRPr="009C7046" w:rsidSect="008A54AD">
      <w:headerReference w:type="default" r:id="rId10"/>
      <w:footerReference w:type="default" r:id="rId11"/>
      <w:pgSz w:w="11906" w:h="16838"/>
      <w:pgMar w:top="1985" w:right="1701" w:bottom="1134" w:left="1701"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CAC68" w14:textId="77777777" w:rsidR="001333EF" w:rsidRDefault="001333EF" w:rsidP="008A54AD">
      <w:pPr>
        <w:spacing w:after="0" w:line="240" w:lineRule="auto"/>
      </w:pPr>
      <w:r>
        <w:separator/>
      </w:r>
    </w:p>
  </w:endnote>
  <w:endnote w:type="continuationSeparator" w:id="0">
    <w:p w14:paraId="30DB8800" w14:textId="77777777" w:rsidR="001333EF" w:rsidRDefault="001333EF" w:rsidP="008A5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30AF" w14:textId="7BAB95DB" w:rsidR="0009113C" w:rsidRPr="0009113C" w:rsidRDefault="0009113C" w:rsidP="0009113C">
    <w:pPr>
      <w:pStyle w:val="Pidipagina"/>
      <w:pBdr>
        <w:top w:val="single" w:sz="4" w:space="1" w:color="auto"/>
      </w:pBdr>
      <w:jc w:val="right"/>
      <w:rPr>
        <w:rFonts w:ascii="Times New Roman" w:hAnsi="Times New Roman" w:cs="Times New Roman"/>
        <w:sz w:val="24"/>
        <w:szCs w:val="24"/>
      </w:rPr>
    </w:pPr>
    <w:r w:rsidRPr="0009113C">
      <w:rPr>
        <w:rFonts w:ascii="Times New Roman" w:hAnsi="Times New Roman" w:cs="Times New Roman"/>
        <w:sz w:val="24"/>
        <w:szCs w:val="24"/>
      </w:rPr>
      <w:t xml:space="preserve">Pagina </w:t>
    </w:r>
    <w:r w:rsidRPr="0009113C">
      <w:rPr>
        <w:rFonts w:ascii="Times New Roman" w:hAnsi="Times New Roman" w:cs="Times New Roman"/>
        <w:sz w:val="24"/>
        <w:szCs w:val="24"/>
      </w:rPr>
      <w:fldChar w:fldCharType="begin"/>
    </w:r>
    <w:r w:rsidRPr="0009113C">
      <w:rPr>
        <w:rFonts w:ascii="Times New Roman" w:hAnsi="Times New Roman" w:cs="Times New Roman"/>
        <w:sz w:val="24"/>
        <w:szCs w:val="24"/>
      </w:rPr>
      <w:instrText>PAGE  \* Arabic  \* MERGEFORMAT</w:instrText>
    </w:r>
    <w:r w:rsidRPr="0009113C">
      <w:rPr>
        <w:rFonts w:ascii="Times New Roman" w:hAnsi="Times New Roman" w:cs="Times New Roman"/>
        <w:sz w:val="24"/>
        <w:szCs w:val="24"/>
      </w:rPr>
      <w:fldChar w:fldCharType="separate"/>
    </w:r>
    <w:r w:rsidRPr="0009113C">
      <w:rPr>
        <w:rFonts w:ascii="Times New Roman" w:hAnsi="Times New Roman" w:cs="Times New Roman"/>
        <w:sz w:val="24"/>
        <w:szCs w:val="24"/>
      </w:rPr>
      <w:t>1</w:t>
    </w:r>
    <w:r w:rsidRPr="0009113C">
      <w:rPr>
        <w:rFonts w:ascii="Times New Roman" w:hAnsi="Times New Roman" w:cs="Times New Roman"/>
        <w:sz w:val="24"/>
        <w:szCs w:val="24"/>
      </w:rPr>
      <w:fldChar w:fldCharType="end"/>
    </w:r>
    <w:r w:rsidRPr="0009113C">
      <w:rPr>
        <w:rFonts w:ascii="Times New Roman" w:hAnsi="Times New Roman" w:cs="Times New Roman"/>
        <w:sz w:val="24"/>
        <w:szCs w:val="24"/>
      </w:rPr>
      <w:t xml:space="preserve"> di </w:t>
    </w:r>
    <w:r w:rsidRPr="0009113C">
      <w:rPr>
        <w:rFonts w:ascii="Times New Roman" w:hAnsi="Times New Roman" w:cs="Times New Roman"/>
        <w:sz w:val="24"/>
        <w:szCs w:val="24"/>
      </w:rPr>
      <w:fldChar w:fldCharType="begin"/>
    </w:r>
    <w:r w:rsidRPr="0009113C">
      <w:rPr>
        <w:rFonts w:ascii="Times New Roman" w:hAnsi="Times New Roman" w:cs="Times New Roman"/>
        <w:sz w:val="24"/>
        <w:szCs w:val="24"/>
      </w:rPr>
      <w:instrText>NUMPAGES  \* Arabic  \* MERGEFORMAT</w:instrText>
    </w:r>
    <w:r w:rsidRPr="0009113C">
      <w:rPr>
        <w:rFonts w:ascii="Times New Roman" w:hAnsi="Times New Roman" w:cs="Times New Roman"/>
        <w:sz w:val="24"/>
        <w:szCs w:val="24"/>
      </w:rPr>
      <w:fldChar w:fldCharType="separate"/>
    </w:r>
    <w:r w:rsidRPr="0009113C">
      <w:rPr>
        <w:rFonts w:ascii="Times New Roman" w:hAnsi="Times New Roman" w:cs="Times New Roman"/>
        <w:sz w:val="24"/>
        <w:szCs w:val="24"/>
      </w:rPr>
      <w:t>2</w:t>
    </w:r>
    <w:r w:rsidRPr="0009113C">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19F60" w14:textId="77777777" w:rsidR="001333EF" w:rsidRDefault="001333EF" w:rsidP="008A54AD">
      <w:pPr>
        <w:spacing w:after="0" w:line="240" w:lineRule="auto"/>
      </w:pPr>
      <w:r>
        <w:separator/>
      </w:r>
    </w:p>
  </w:footnote>
  <w:footnote w:type="continuationSeparator" w:id="0">
    <w:p w14:paraId="2FCDF7DC" w14:textId="77777777" w:rsidR="001333EF" w:rsidRDefault="001333EF" w:rsidP="008A5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E945" w14:textId="77777777" w:rsidR="008A54AD" w:rsidRDefault="008A54AD" w:rsidP="008A54AD">
    <w:pPr>
      <w:pStyle w:val="Default"/>
      <w:jc w:val="center"/>
      <w:rPr>
        <w:rFonts w:ascii="Arial" w:hAnsi="Arial" w:cs="Arial"/>
        <w:color w:val="000080"/>
        <w:sz w:val="22"/>
        <w:szCs w:val="22"/>
      </w:rPr>
    </w:pPr>
    <w:r>
      <w:rPr>
        <w:rFonts w:ascii="Arial" w:hAnsi="Arial" w:cs="Arial"/>
        <w:color w:val="000080"/>
        <w:sz w:val="22"/>
        <w:szCs w:val="22"/>
      </w:rPr>
      <w:t>Suedwolle Group Italia S.p.A.</w:t>
    </w:r>
  </w:p>
  <w:p w14:paraId="7EE4926C" w14:textId="42451025" w:rsidR="008A54AD" w:rsidRDefault="008A54AD" w:rsidP="008A54AD">
    <w:pPr>
      <w:pStyle w:val="Default"/>
      <w:jc w:val="center"/>
      <w:rPr>
        <w:i/>
        <w:iCs/>
        <w:color w:val="000080"/>
        <w:sz w:val="22"/>
        <w:szCs w:val="22"/>
      </w:rPr>
    </w:pPr>
    <w:r>
      <w:rPr>
        <w:i/>
        <w:iCs/>
        <w:color w:val="000080"/>
        <w:sz w:val="22"/>
        <w:szCs w:val="22"/>
      </w:rPr>
      <w:t>Modello di Organizzazione, Gestione e Controllo ai sensi del Decreto Legislativo 231/01</w:t>
    </w:r>
  </w:p>
  <w:p w14:paraId="41528FAB" w14:textId="3F93B14F" w:rsidR="008A54AD" w:rsidRPr="008A54AD" w:rsidRDefault="008A54AD" w:rsidP="008A54AD">
    <w:pPr>
      <w:pStyle w:val="Default"/>
      <w:pBdr>
        <w:bottom w:val="single" w:sz="4" w:space="1" w:color="auto"/>
      </w:pBdr>
      <w:jc w:val="center"/>
      <w:rPr>
        <w:sz w:val="22"/>
        <w:szCs w:val="22"/>
      </w:rPr>
    </w:pPr>
    <w:r>
      <w:rPr>
        <w:b/>
        <w:bCs/>
        <w:i/>
        <w:iCs/>
        <w:color w:val="000080"/>
        <w:sz w:val="22"/>
        <w:szCs w:val="22"/>
      </w:rPr>
      <w:t>Parte Generale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7C8"/>
    <w:multiLevelType w:val="hybridMultilevel"/>
    <w:tmpl w:val="9A320010"/>
    <w:lvl w:ilvl="0" w:tplc="04100001">
      <w:start w:val="1"/>
      <w:numFmt w:val="bullet"/>
      <w:lvlText w:val=""/>
      <w:lvlJc w:val="left"/>
      <w:pPr>
        <w:ind w:left="720" w:hanging="360"/>
      </w:pPr>
      <w:rPr>
        <w:rFonts w:ascii="Symbol" w:hAnsi="Symbol" w:hint="default"/>
      </w:rPr>
    </w:lvl>
    <w:lvl w:ilvl="1" w:tplc="CDF24B04">
      <w:start w:val="2"/>
      <w:numFmt w:val="bullet"/>
      <w:lvlText w:val="-"/>
      <w:lvlJc w:val="left"/>
      <w:pPr>
        <w:ind w:left="1785" w:hanging="705"/>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933A32"/>
    <w:multiLevelType w:val="hybridMultilevel"/>
    <w:tmpl w:val="B3845E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5103E7"/>
    <w:multiLevelType w:val="hybridMultilevel"/>
    <w:tmpl w:val="EB025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615A4E"/>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ED0AAA"/>
    <w:multiLevelType w:val="hybridMultilevel"/>
    <w:tmpl w:val="7E1445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3674EC"/>
    <w:multiLevelType w:val="hybridMultilevel"/>
    <w:tmpl w:val="A63E14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C001C2"/>
    <w:multiLevelType w:val="hybridMultilevel"/>
    <w:tmpl w:val="3372E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004AF0"/>
    <w:multiLevelType w:val="hybridMultilevel"/>
    <w:tmpl w:val="1F36B5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F03D7F"/>
    <w:multiLevelType w:val="hybridMultilevel"/>
    <w:tmpl w:val="E49A95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E830F1"/>
    <w:multiLevelType w:val="hybridMultilevel"/>
    <w:tmpl w:val="774C04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DE2971"/>
    <w:multiLevelType w:val="hybridMultilevel"/>
    <w:tmpl w:val="03D8BA30"/>
    <w:lvl w:ilvl="0" w:tplc="BB902596">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266D6E7F"/>
    <w:multiLevelType w:val="hybridMultilevel"/>
    <w:tmpl w:val="B35C5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6B4049C"/>
    <w:multiLevelType w:val="hybridMultilevel"/>
    <w:tmpl w:val="F1E48314"/>
    <w:lvl w:ilvl="0" w:tplc="FFFFFFFF">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EBE7E6E"/>
    <w:multiLevelType w:val="hybridMultilevel"/>
    <w:tmpl w:val="B78C1D8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EC86464"/>
    <w:multiLevelType w:val="hybridMultilevel"/>
    <w:tmpl w:val="5F70D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30A5092"/>
    <w:multiLevelType w:val="multilevel"/>
    <w:tmpl w:val="036EFB98"/>
    <w:lvl w:ilvl="0">
      <w:start w:val="2"/>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43E7946"/>
    <w:multiLevelType w:val="hybridMultilevel"/>
    <w:tmpl w:val="812C05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5775777"/>
    <w:multiLevelType w:val="hybridMultilevel"/>
    <w:tmpl w:val="65D63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6C2C43"/>
    <w:multiLevelType w:val="multilevel"/>
    <w:tmpl w:val="938017E4"/>
    <w:lvl w:ilvl="0">
      <w:start w:val="1"/>
      <w:numFmt w:val="decimal"/>
      <w:pStyle w:val="Titolo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DAB7A6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5F7654"/>
    <w:multiLevelType w:val="hybridMultilevel"/>
    <w:tmpl w:val="ABB23C7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ECD77EA"/>
    <w:multiLevelType w:val="hybridMultilevel"/>
    <w:tmpl w:val="49A0E2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5256672"/>
    <w:multiLevelType w:val="hybridMultilevel"/>
    <w:tmpl w:val="D03414F4"/>
    <w:lvl w:ilvl="0" w:tplc="C1D8121A">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9F02F68"/>
    <w:multiLevelType w:val="hybridMultilevel"/>
    <w:tmpl w:val="A7E824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B5A7680"/>
    <w:multiLevelType w:val="hybridMultilevel"/>
    <w:tmpl w:val="E28EF2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2E152DD"/>
    <w:multiLevelType w:val="multilevel"/>
    <w:tmpl w:val="A5B0CFFA"/>
    <w:lvl w:ilvl="0">
      <w:start w:val="2"/>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6632985"/>
    <w:multiLevelType w:val="hybridMultilevel"/>
    <w:tmpl w:val="CC38080E"/>
    <w:lvl w:ilvl="0" w:tplc="04DA6B5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91A5CA1"/>
    <w:multiLevelType w:val="hybridMultilevel"/>
    <w:tmpl w:val="A510FE7E"/>
    <w:lvl w:ilvl="0" w:tplc="BB9025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FE31CA7"/>
    <w:multiLevelType w:val="hybridMultilevel"/>
    <w:tmpl w:val="C1FA4B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3A54E96"/>
    <w:multiLevelType w:val="hybridMultilevel"/>
    <w:tmpl w:val="300CA020"/>
    <w:lvl w:ilvl="0" w:tplc="9732031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C080835"/>
    <w:multiLevelType w:val="hybridMultilevel"/>
    <w:tmpl w:val="261455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51412717">
    <w:abstractNumId w:val="18"/>
  </w:num>
  <w:num w:numId="2" w16cid:durableId="1268808536">
    <w:abstractNumId w:val="22"/>
  </w:num>
  <w:num w:numId="3" w16cid:durableId="1011447854">
    <w:abstractNumId w:val="3"/>
  </w:num>
  <w:num w:numId="4" w16cid:durableId="1250582233">
    <w:abstractNumId w:val="15"/>
  </w:num>
  <w:num w:numId="5" w16cid:durableId="772172194">
    <w:abstractNumId w:val="15"/>
  </w:num>
  <w:num w:numId="6" w16cid:durableId="741410791">
    <w:abstractNumId w:val="27"/>
  </w:num>
  <w:num w:numId="7" w16cid:durableId="1952280402">
    <w:abstractNumId w:val="13"/>
  </w:num>
  <w:num w:numId="8" w16cid:durableId="1933080615">
    <w:abstractNumId w:val="4"/>
  </w:num>
  <w:num w:numId="9" w16cid:durableId="1049567863">
    <w:abstractNumId w:val="7"/>
  </w:num>
  <w:num w:numId="10" w16cid:durableId="1192500223">
    <w:abstractNumId w:val="26"/>
  </w:num>
  <w:num w:numId="11" w16cid:durableId="300692591">
    <w:abstractNumId w:val="9"/>
  </w:num>
  <w:num w:numId="12" w16cid:durableId="2145998370">
    <w:abstractNumId w:val="29"/>
  </w:num>
  <w:num w:numId="13" w16cid:durableId="1934318875">
    <w:abstractNumId w:val="15"/>
  </w:num>
  <w:num w:numId="14" w16cid:durableId="139377428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8295802">
    <w:abstractNumId w:val="18"/>
  </w:num>
  <w:num w:numId="16" w16cid:durableId="584343918">
    <w:abstractNumId w:val="15"/>
    <w:lvlOverride w:ilvl="0">
      <w:lvl w:ilvl="0">
        <w:start w:val="2"/>
        <w:numFmt w:val="decimal"/>
        <w:lvlText w:val="%1.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16cid:durableId="363752021">
    <w:abstractNumId w:val="25"/>
  </w:num>
  <w:num w:numId="18" w16cid:durableId="612638506">
    <w:abstractNumId w:val="19"/>
  </w:num>
  <w:num w:numId="19" w16cid:durableId="961114396">
    <w:abstractNumId w:val="18"/>
  </w:num>
  <w:num w:numId="20" w16cid:durableId="770322029">
    <w:abstractNumId w:val="0"/>
  </w:num>
  <w:num w:numId="21" w16cid:durableId="1645620184">
    <w:abstractNumId w:val="1"/>
  </w:num>
  <w:num w:numId="22" w16cid:durableId="1407144318">
    <w:abstractNumId w:val="28"/>
  </w:num>
  <w:num w:numId="23" w16cid:durableId="1536849540">
    <w:abstractNumId w:val="12"/>
  </w:num>
  <w:num w:numId="24" w16cid:durableId="1000767088">
    <w:abstractNumId w:val="18"/>
  </w:num>
  <w:num w:numId="25" w16cid:durableId="467555129">
    <w:abstractNumId w:val="14"/>
  </w:num>
  <w:num w:numId="26" w16cid:durableId="460422456">
    <w:abstractNumId w:val="30"/>
  </w:num>
  <w:num w:numId="27" w16cid:durableId="272447560">
    <w:abstractNumId w:val="17"/>
  </w:num>
  <w:num w:numId="28" w16cid:durableId="762725643">
    <w:abstractNumId w:val="5"/>
  </w:num>
  <w:num w:numId="29" w16cid:durableId="991955279">
    <w:abstractNumId w:val="8"/>
  </w:num>
  <w:num w:numId="30" w16cid:durableId="1142499866">
    <w:abstractNumId w:val="24"/>
  </w:num>
  <w:num w:numId="31" w16cid:durableId="1296761066">
    <w:abstractNumId w:val="10"/>
  </w:num>
  <w:num w:numId="32" w16cid:durableId="1839268866">
    <w:abstractNumId w:val="16"/>
  </w:num>
  <w:num w:numId="33" w16cid:durableId="1483889884">
    <w:abstractNumId w:val="6"/>
  </w:num>
  <w:num w:numId="34" w16cid:durableId="1668169337">
    <w:abstractNumId w:val="23"/>
  </w:num>
  <w:num w:numId="35" w16cid:durableId="1542284584">
    <w:abstractNumId w:val="18"/>
  </w:num>
  <w:num w:numId="36" w16cid:durableId="669915830">
    <w:abstractNumId w:val="2"/>
  </w:num>
  <w:num w:numId="37" w16cid:durableId="618294780">
    <w:abstractNumId w:val="11"/>
  </w:num>
  <w:num w:numId="38" w16cid:durableId="159515118">
    <w:abstractNumId w:val="18"/>
  </w:num>
  <w:num w:numId="39" w16cid:durableId="1182860794">
    <w:abstractNumId w:val="20"/>
  </w:num>
  <w:num w:numId="40" w16cid:durableId="21045704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4AD"/>
    <w:rsid w:val="0009113C"/>
    <w:rsid w:val="000B1E25"/>
    <w:rsid w:val="000C0DC6"/>
    <w:rsid w:val="000E5A9E"/>
    <w:rsid w:val="00116C14"/>
    <w:rsid w:val="0012410C"/>
    <w:rsid w:val="001333EF"/>
    <w:rsid w:val="00134F2F"/>
    <w:rsid w:val="001B7A0E"/>
    <w:rsid w:val="001F204C"/>
    <w:rsid w:val="00223E34"/>
    <w:rsid w:val="0023067E"/>
    <w:rsid w:val="00233105"/>
    <w:rsid w:val="00290AFF"/>
    <w:rsid w:val="002A7957"/>
    <w:rsid w:val="002C332F"/>
    <w:rsid w:val="002D4733"/>
    <w:rsid w:val="002F41E9"/>
    <w:rsid w:val="002F5F13"/>
    <w:rsid w:val="00383301"/>
    <w:rsid w:val="0038715B"/>
    <w:rsid w:val="003F00C5"/>
    <w:rsid w:val="004422FD"/>
    <w:rsid w:val="00454E1C"/>
    <w:rsid w:val="004676CC"/>
    <w:rsid w:val="0048207E"/>
    <w:rsid w:val="0054267F"/>
    <w:rsid w:val="00573D70"/>
    <w:rsid w:val="00581EEB"/>
    <w:rsid w:val="005A09A7"/>
    <w:rsid w:val="005A7E0A"/>
    <w:rsid w:val="006149AF"/>
    <w:rsid w:val="006A3903"/>
    <w:rsid w:val="006B0D6E"/>
    <w:rsid w:val="007668BB"/>
    <w:rsid w:val="00783723"/>
    <w:rsid w:val="008047EC"/>
    <w:rsid w:val="00835178"/>
    <w:rsid w:val="00836669"/>
    <w:rsid w:val="00887B81"/>
    <w:rsid w:val="008A54AD"/>
    <w:rsid w:val="008F18B0"/>
    <w:rsid w:val="009120B4"/>
    <w:rsid w:val="00923BE1"/>
    <w:rsid w:val="009855DC"/>
    <w:rsid w:val="009C7046"/>
    <w:rsid w:val="00AA40A5"/>
    <w:rsid w:val="00AF6888"/>
    <w:rsid w:val="00B03DE4"/>
    <w:rsid w:val="00B247AB"/>
    <w:rsid w:val="00B26F7D"/>
    <w:rsid w:val="00B7088C"/>
    <w:rsid w:val="00BD276D"/>
    <w:rsid w:val="00C31E55"/>
    <w:rsid w:val="00C554DD"/>
    <w:rsid w:val="00C64703"/>
    <w:rsid w:val="00C67E59"/>
    <w:rsid w:val="00C90319"/>
    <w:rsid w:val="00C93F66"/>
    <w:rsid w:val="00CA3E87"/>
    <w:rsid w:val="00CB3B7F"/>
    <w:rsid w:val="00CC57E4"/>
    <w:rsid w:val="00CD6931"/>
    <w:rsid w:val="00CD746D"/>
    <w:rsid w:val="00D125F9"/>
    <w:rsid w:val="00D217DE"/>
    <w:rsid w:val="00D3168B"/>
    <w:rsid w:val="00D44C2C"/>
    <w:rsid w:val="00D73BF1"/>
    <w:rsid w:val="00DB1654"/>
    <w:rsid w:val="00DC2AA5"/>
    <w:rsid w:val="00DE6A5B"/>
    <w:rsid w:val="00DE7EAE"/>
    <w:rsid w:val="00DF3DAF"/>
    <w:rsid w:val="00DF5DCB"/>
    <w:rsid w:val="00DF77E7"/>
    <w:rsid w:val="00E5401F"/>
    <w:rsid w:val="00E73BA3"/>
    <w:rsid w:val="00E76CFC"/>
    <w:rsid w:val="00EA5377"/>
    <w:rsid w:val="00EA70A3"/>
    <w:rsid w:val="00ED4AF5"/>
    <w:rsid w:val="00ED6655"/>
    <w:rsid w:val="00EE13F0"/>
    <w:rsid w:val="00F01668"/>
    <w:rsid w:val="00F11668"/>
    <w:rsid w:val="00F22366"/>
    <w:rsid w:val="00F73040"/>
    <w:rsid w:val="00F96578"/>
    <w:rsid w:val="00FC066B"/>
    <w:rsid w:val="00FC747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2C369"/>
  <w15:chartTrackingRefBased/>
  <w15:docId w15:val="{F3222E39-E936-4B37-A11D-3FBAE2D9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81EEB"/>
    <w:pPr>
      <w:keepNext/>
      <w:keepLines/>
      <w:numPr>
        <w:numId w:val="1"/>
      </w:numPr>
      <w:spacing w:before="240" w:after="0"/>
      <w:jc w:val="both"/>
      <w:outlineLvl w:val="0"/>
    </w:pPr>
    <w:rPr>
      <w:rFonts w:ascii="Times New Roman" w:eastAsiaTheme="majorEastAsia" w:hAnsi="Times New Roman" w:cstheme="majorBidi"/>
      <w:b/>
      <w:color w:val="000080"/>
      <w:sz w:val="28"/>
      <w:szCs w:val="32"/>
    </w:rPr>
  </w:style>
  <w:style w:type="paragraph" w:styleId="Titolo2">
    <w:name w:val="heading 2"/>
    <w:basedOn w:val="Normale"/>
    <w:next w:val="Normale"/>
    <w:link w:val="Titolo2Carattere"/>
    <w:uiPriority w:val="9"/>
    <w:unhideWhenUsed/>
    <w:qFormat/>
    <w:rsid w:val="0012410C"/>
    <w:pPr>
      <w:keepNext/>
      <w:keepLines/>
      <w:spacing w:before="40" w:after="0"/>
      <w:jc w:val="both"/>
      <w:outlineLvl w:val="1"/>
    </w:pPr>
    <w:rPr>
      <w:rFonts w:ascii="Times New Roman" w:eastAsiaTheme="majorEastAsia" w:hAnsi="Times New Roman" w:cstheme="majorBidi"/>
      <w:b/>
      <w:bCs/>
      <w:i/>
      <w:iCs/>
      <w:color w:val="000080"/>
      <w:sz w:val="24"/>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link w:val="DefaultCarattere"/>
    <w:rsid w:val="008A54AD"/>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8A54A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A54AD"/>
  </w:style>
  <w:style w:type="paragraph" w:styleId="Pidipagina">
    <w:name w:val="footer"/>
    <w:basedOn w:val="Normale"/>
    <w:link w:val="PidipaginaCarattere"/>
    <w:uiPriority w:val="99"/>
    <w:unhideWhenUsed/>
    <w:rsid w:val="008A54A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A54AD"/>
  </w:style>
  <w:style w:type="paragraph" w:customStyle="1" w:styleId="StileSuedwolle">
    <w:name w:val="Stile Suedwolle"/>
    <w:basedOn w:val="Default"/>
    <w:link w:val="StileSuedwolleCarattere"/>
    <w:qFormat/>
    <w:rsid w:val="0038715B"/>
    <w:pPr>
      <w:jc w:val="both"/>
    </w:pPr>
    <w:rPr>
      <w:color w:val="000080"/>
      <w:sz w:val="36"/>
      <w:szCs w:val="36"/>
    </w:rPr>
  </w:style>
  <w:style w:type="character" w:customStyle="1" w:styleId="Titolo1Carattere">
    <w:name w:val="Titolo 1 Carattere"/>
    <w:basedOn w:val="Carpredefinitoparagrafo"/>
    <w:link w:val="Titolo1"/>
    <w:uiPriority w:val="9"/>
    <w:rsid w:val="00581EEB"/>
    <w:rPr>
      <w:rFonts w:ascii="Times New Roman" w:eastAsiaTheme="majorEastAsia" w:hAnsi="Times New Roman" w:cstheme="majorBidi"/>
      <w:b/>
      <w:color w:val="000080"/>
      <w:sz w:val="28"/>
      <w:szCs w:val="32"/>
    </w:rPr>
  </w:style>
  <w:style w:type="character" w:customStyle="1" w:styleId="DefaultCarattere">
    <w:name w:val="Default Carattere"/>
    <w:basedOn w:val="Carpredefinitoparagrafo"/>
    <w:link w:val="Default"/>
    <w:rsid w:val="00835178"/>
    <w:rPr>
      <w:rFonts w:ascii="Times New Roman" w:hAnsi="Times New Roman" w:cs="Times New Roman"/>
      <w:color w:val="000000"/>
      <w:sz w:val="24"/>
      <w:szCs w:val="24"/>
    </w:rPr>
  </w:style>
  <w:style w:type="character" w:customStyle="1" w:styleId="StileSuedwolleCarattere">
    <w:name w:val="Stile Suedwolle Carattere"/>
    <w:basedOn w:val="DefaultCarattere"/>
    <w:link w:val="StileSuedwolle"/>
    <w:rsid w:val="0038715B"/>
    <w:rPr>
      <w:rFonts w:ascii="Times New Roman" w:hAnsi="Times New Roman" w:cs="Times New Roman"/>
      <w:color w:val="000080"/>
      <w:sz w:val="36"/>
      <w:szCs w:val="36"/>
    </w:rPr>
  </w:style>
  <w:style w:type="paragraph" w:styleId="Titolosommario">
    <w:name w:val="TOC Heading"/>
    <w:basedOn w:val="Titolo1"/>
    <w:next w:val="Normale"/>
    <w:uiPriority w:val="39"/>
    <w:unhideWhenUsed/>
    <w:qFormat/>
    <w:rsid w:val="00835178"/>
    <w:pPr>
      <w:outlineLvl w:val="9"/>
    </w:pPr>
    <w:rPr>
      <w:lang w:eastAsia="it-IT"/>
    </w:rPr>
  </w:style>
  <w:style w:type="character" w:customStyle="1" w:styleId="Titolo2Carattere">
    <w:name w:val="Titolo 2 Carattere"/>
    <w:basedOn w:val="Carpredefinitoparagrafo"/>
    <w:link w:val="Titolo2"/>
    <w:uiPriority w:val="9"/>
    <w:rsid w:val="00581EEB"/>
    <w:rPr>
      <w:rFonts w:ascii="Times New Roman" w:eastAsiaTheme="majorEastAsia" w:hAnsi="Times New Roman" w:cstheme="majorBidi"/>
      <w:b/>
      <w:bCs/>
      <w:i/>
      <w:iCs/>
      <w:color w:val="000080"/>
      <w:sz w:val="24"/>
      <w:szCs w:val="26"/>
    </w:rPr>
  </w:style>
  <w:style w:type="paragraph" w:styleId="Sommario1">
    <w:name w:val="toc 1"/>
    <w:basedOn w:val="Normale"/>
    <w:next w:val="Normale"/>
    <w:autoRedefine/>
    <w:uiPriority w:val="39"/>
    <w:unhideWhenUsed/>
    <w:rsid w:val="00581EEB"/>
    <w:pPr>
      <w:spacing w:after="100"/>
    </w:pPr>
  </w:style>
  <w:style w:type="paragraph" w:styleId="Sommario2">
    <w:name w:val="toc 2"/>
    <w:basedOn w:val="Normale"/>
    <w:next w:val="Normale"/>
    <w:autoRedefine/>
    <w:uiPriority w:val="39"/>
    <w:unhideWhenUsed/>
    <w:rsid w:val="00581EEB"/>
    <w:pPr>
      <w:spacing w:after="100"/>
      <w:ind w:left="220"/>
    </w:pPr>
  </w:style>
  <w:style w:type="character" w:styleId="Collegamentoipertestuale">
    <w:name w:val="Hyperlink"/>
    <w:basedOn w:val="Carpredefinitoparagrafo"/>
    <w:uiPriority w:val="99"/>
    <w:unhideWhenUsed/>
    <w:rsid w:val="00581EEB"/>
    <w:rPr>
      <w:color w:val="0563C1" w:themeColor="hyperlink"/>
      <w:u w:val="single"/>
    </w:rPr>
  </w:style>
  <w:style w:type="table" w:styleId="Grigliatabella">
    <w:name w:val="Table Grid"/>
    <w:basedOn w:val="Tabellanormale"/>
    <w:uiPriority w:val="59"/>
    <w:rsid w:val="00581EEB"/>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73BA3"/>
    <w:pPr>
      <w:ind w:left="720"/>
      <w:contextualSpacing/>
    </w:pPr>
  </w:style>
  <w:style w:type="character" w:styleId="Menzionenonrisolta">
    <w:name w:val="Unresolved Mention"/>
    <w:basedOn w:val="Carpredefinitoparagrafo"/>
    <w:uiPriority w:val="99"/>
    <w:semiHidden/>
    <w:unhideWhenUsed/>
    <w:rsid w:val="00E76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dv@suedwollegroup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0CB0D-43DD-4691-836A-89156C283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8439</Words>
  <Characters>48106</Characters>
  <Application>Microsoft Office Word</Application>
  <DocSecurity>0</DocSecurity>
  <Lines>400</Lines>
  <Paragraphs>112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Durio</dc:creator>
  <cp:keywords/>
  <dc:description/>
  <cp:lastModifiedBy>Cerruti, Eleonora</cp:lastModifiedBy>
  <cp:revision>30</cp:revision>
  <cp:lastPrinted>2025-02-28T13:13:00Z</cp:lastPrinted>
  <dcterms:created xsi:type="dcterms:W3CDTF">2022-10-09T05:28:00Z</dcterms:created>
  <dcterms:modified xsi:type="dcterms:W3CDTF">2025-02-28T13:14:00Z</dcterms:modified>
</cp:coreProperties>
</file>